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rsidTr="003F46E9">
        <w:trPr>
          <w:trHeight w:hRule="exact" w:val="1418"/>
        </w:trPr>
        <w:tc>
          <w:tcPr>
            <w:tcW w:w="7761" w:type="dxa"/>
            <w:vAlign w:val="center"/>
          </w:tcPr>
          <w:p w:rsidR="00975ED3" w:rsidRPr="00975ED3" w:rsidRDefault="00B018EE" w:rsidP="00B018EE">
            <w:pPr>
              <w:pStyle w:val="Title"/>
            </w:pPr>
            <w:r>
              <w:t xml:space="preserve">Geographic Names News </w:t>
            </w:r>
          </w:p>
        </w:tc>
      </w:tr>
      <w:tr w:rsidR="00975ED3" w:rsidTr="003F46E9">
        <w:trPr>
          <w:trHeight w:val="1247"/>
        </w:trPr>
        <w:tc>
          <w:tcPr>
            <w:tcW w:w="7761" w:type="dxa"/>
            <w:vAlign w:val="center"/>
          </w:tcPr>
          <w:p w:rsidR="00975ED3" w:rsidRDefault="00295DF2" w:rsidP="00295DF2">
            <w:pPr>
              <w:pStyle w:val="Subtitle"/>
            </w:pPr>
            <w:r>
              <w:t>March 2017</w:t>
            </w:r>
          </w:p>
        </w:tc>
      </w:tr>
    </w:tbl>
    <w:p w:rsidR="00806AB6" w:rsidRDefault="00806AB6" w:rsidP="00307C36"/>
    <w:p w:rsidR="00806AB6" w:rsidRDefault="00806AB6" w:rsidP="00806AB6">
      <w:pPr>
        <w:pStyle w:val="BodyText"/>
        <w:sectPr w:rsidR="00806AB6" w:rsidSect="00E97294">
          <w:headerReference w:type="even" r:id="rId9"/>
          <w:footerReference w:type="even" r:id="rId10"/>
          <w:headerReference w:type="first" r:id="rId11"/>
          <w:footerReference w:type="first" r:id="rId12"/>
          <w:pgSz w:w="11907" w:h="16840" w:code="9"/>
          <w:pgMar w:top="2211" w:right="737" w:bottom="794" w:left="851" w:header="284" w:footer="284" w:gutter="0"/>
          <w:cols w:space="284"/>
          <w:titlePg/>
          <w:docGrid w:linePitch="360"/>
        </w:sectPr>
      </w:pPr>
    </w:p>
    <w:p w:rsidR="001306D2" w:rsidRPr="00D42D7D" w:rsidRDefault="00B0035B" w:rsidP="00244876">
      <w:pPr>
        <w:pStyle w:val="IntroFeatureText"/>
        <w:rPr>
          <w:b/>
          <w:sz w:val="40"/>
          <w:szCs w:val="40"/>
        </w:rPr>
      </w:pPr>
      <w:r w:rsidRPr="00D42D7D">
        <w:rPr>
          <w:b/>
          <w:sz w:val="40"/>
          <w:szCs w:val="40"/>
        </w:rPr>
        <w:lastRenderedPageBreak/>
        <w:t>N</w:t>
      </w:r>
      <w:r w:rsidR="00F036B8">
        <w:rPr>
          <w:b/>
          <w:sz w:val="40"/>
          <w:szCs w:val="40"/>
        </w:rPr>
        <w:t xml:space="preserve">ew </w:t>
      </w:r>
      <w:r w:rsidR="004F709A">
        <w:rPr>
          <w:b/>
          <w:sz w:val="40"/>
          <w:szCs w:val="40"/>
        </w:rPr>
        <w:t>n</w:t>
      </w:r>
      <w:r w:rsidR="00F036B8">
        <w:rPr>
          <w:b/>
          <w:sz w:val="40"/>
          <w:szCs w:val="40"/>
        </w:rPr>
        <w:t>aming rules in place</w:t>
      </w:r>
      <w:r w:rsidR="004F709A">
        <w:rPr>
          <w:b/>
          <w:sz w:val="40"/>
          <w:szCs w:val="40"/>
        </w:rPr>
        <w:t xml:space="preserve"> </w:t>
      </w:r>
    </w:p>
    <w:p w:rsidR="00B0035B" w:rsidRPr="00B0035B" w:rsidRDefault="00B0035B" w:rsidP="00244876">
      <w:pPr>
        <w:pStyle w:val="BodyText"/>
        <w:rPr>
          <w:lang w:eastAsia="en-AU"/>
        </w:rPr>
      </w:pPr>
      <w:r>
        <w:rPr>
          <w:noProof/>
          <w:lang w:eastAsia="en-AU"/>
        </w:rPr>
        <w:drawing>
          <wp:inline distT="0" distB="0" distL="0" distR="0" wp14:anchorId="15B005A6" wp14:editId="1CD5739E">
            <wp:extent cx="3070248" cy="43297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70814" cy="4330506"/>
                    </a:xfrm>
                    <a:prstGeom prst="rect">
                      <a:avLst/>
                    </a:prstGeom>
                    <a:noFill/>
                    <a:ln>
                      <a:noFill/>
                    </a:ln>
                  </pic:spPr>
                </pic:pic>
              </a:graphicData>
            </a:graphic>
          </wp:inline>
        </w:drawing>
      </w:r>
    </w:p>
    <w:p w:rsidR="00C033FD" w:rsidRDefault="00F036B8" w:rsidP="00244876">
      <w:pPr>
        <w:pStyle w:val="BodyText"/>
      </w:pPr>
      <w:r>
        <w:t>T</w:t>
      </w:r>
      <w:r w:rsidR="00A51197" w:rsidRPr="00035F5A">
        <w:t xml:space="preserve">he Office of Geographic Names </w:t>
      </w:r>
      <w:r w:rsidR="003276C4">
        <w:t xml:space="preserve">(OGN) </w:t>
      </w:r>
      <w:r w:rsidR="00A51197" w:rsidRPr="00035F5A">
        <w:t>is pleased to advise that t</w:t>
      </w:r>
      <w:r w:rsidR="00B0035B" w:rsidRPr="00035F5A">
        <w:t xml:space="preserve">he </w:t>
      </w:r>
      <w:r w:rsidR="00B0035B" w:rsidRPr="00035F5A">
        <w:rPr>
          <w:i/>
        </w:rPr>
        <w:t xml:space="preserve">Naming rules for places in Victoria, Statutory requirements for naming roads, features and localities – 2016 </w:t>
      </w:r>
      <w:r w:rsidR="00B0035B" w:rsidRPr="004F709A">
        <w:t>(naming rules)</w:t>
      </w:r>
      <w:r w:rsidR="00A51197" w:rsidRPr="00035F5A">
        <w:rPr>
          <w:i/>
        </w:rPr>
        <w:t xml:space="preserve"> </w:t>
      </w:r>
      <w:r>
        <w:t>took</w:t>
      </w:r>
      <w:r w:rsidR="00A51197" w:rsidRPr="00035F5A">
        <w:t xml:space="preserve"> effect on 2 February 2017</w:t>
      </w:r>
      <w:r>
        <w:t>.</w:t>
      </w:r>
      <w:r w:rsidR="004F709A">
        <w:t xml:space="preserve"> </w:t>
      </w:r>
    </w:p>
    <w:p w:rsidR="00B0035B" w:rsidRPr="00035F5A" w:rsidRDefault="00B0035B" w:rsidP="00244876">
      <w:pPr>
        <w:pStyle w:val="BodyText"/>
      </w:pPr>
      <w:r w:rsidRPr="00035F5A">
        <w:t xml:space="preserve">The naming rules supersede the </w:t>
      </w:r>
      <w:r w:rsidRPr="00035F5A">
        <w:rPr>
          <w:i/>
        </w:rPr>
        <w:t>Guidelines for Geographic Names 2010 Version 2</w:t>
      </w:r>
      <w:r w:rsidRPr="00035F5A">
        <w:t>, and include step-by-step information on naming, renaming or changing the boundaries of roads, features and localities in Victoria.</w:t>
      </w:r>
      <w:r w:rsidR="004F709A">
        <w:t xml:space="preserve"> </w:t>
      </w:r>
    </w:p>
    <w:p w:rsidR="00B0035B" w:rsidRPr="00035F5A" w:rsidRDefault="00B0035B" w:rsidP="00244876">
      <w:pPr>
        <w:pStyle w:val="BodyText"/>
      </w:pPr>
      <w:r w:rsidRPr="00035F5A">
        <w:t>The naming rules are mandatory for naming authorities in Victoria and were developed following consultation with municipal councils, government departments, and emergency response</w:t>
      </w:r>
      <w:r w:rsidR="004F709A">
        <w:t xml:space="preserve"> and public service providers. </w:t>
      </w:r>
      <w:r w:rsidR="00C45674">
        <w:br w:type="column"/>
      </w:r>
      <w:r w:rsidRPr="00035F5A">
        <w:lastRenderedPageBreak/>
        <w:t>The</w:t>
      </w:r>
      <w:r w:rsidR="00F036B8">
        <w:t>y</w:t>
      </w:r>
      <w:r w:rsidRPr="00035F5A">
        <w:t xml:space="preserve"> are based on national standards and policies and provide a strong basis for standardised and unambiguous naming procedures across the state. </w:t>
      </w:r>
    </w:p>
    <w:p w:rsidR="00B0035B" w:rsidRPr="00035F5A" w:rsidRDefault="00B0035B" w:rsidP="00244876">
      <w:pPr>
        <w:pStyle w:val="BodyText"/>
      </w:pPr>
      <w:r w:rsidRPr="00035F5A">
        <w:t>The naming rules have been structured to clearly identify</w:t>
      </w:r>
      <w:r w:rsidR="004F709A">
        <w:t xml:space="preserve"> </w:t>
      </w:r>
      <w:r w:rsidRPr="00035F5A">
        <w:t xml:space="preserve">statutory requirements, the naming process and procedures to follow </w:t>
      </w:r>
      <w:r w:rsidR="00F036B8">
        <w:t xml:space="preserve">when </w:t>
      </w:r>
      <w:r w:rsidRPr="00035F5A">
        <w:t>consulting the community</w:t>
      </w:r>
      <w:r w:rsidR="00F036B8">
        <w:t>. They</w:t>
      </w:r>
      <w:r w:rsidRPr="00035F5A">
        <w:t xml:space="preserve"> enable naming authorities to </w:t>
      </w:r>
      <w:r w:rsidR="00F036B8">
        <w:t>produce</w:t>
      </w:r>
      <w:r w:rsidRPr="00035F5A">
        <w:t xml:space="preserve"> compliant naming proposals </w:t>
      </w:r>
      <w:r w:rsidR="00F036B8">
        <w:t>to lodge</w:t>
      </w:r>
      <w:r w:rsidR="00A51197" w:rsidRPr="00035F5A">
        <w:t xml:space="preserve"> with OGN</w:t>
      </w:r>
      <w:r w:rsidR="004F709A">
        <w:t xml:space="preserve">. </w:t>
      </w:r>
      <w:r w:rsidRPr="00035F5A">
        <w:t xml:space="preserve">The process for members of the public </w:t>
      </w:r>
      <w:r w:rsidR="00A51197" w:rsidRPr="00035F5A">
        <w:t xml:space="preserve">is </w:t>
      </w:r>
      <w:r w:rsidR="002C44F2">
        <w:t>also</w:t>
      </w:r>
      <w:r w:rsidRPr="00035F5A">
        <w:t xml:space="preserve"> outlined</w:t>
      </w:r>
      <w:r w:rsidR="002C44F2">
        <w:t>,</w:t>
      </w:r>
      <w:r w:rsidR="00BA4A66">
        <w:t xml:space="preserve"> </w:t>
      </w:r>
      <w:r w:rsidR="002C44F2">
        <w:t>including involvement in</w:t>
      </w:r>
      <w:r w:rsidR="004F709A">
        <w:t xml:space="preserve"> </w:t>
      </w:r>
      <w:r w:rsidRPr="00035F5A">
        <w:t>initiating a name or providing input during consultation</w:t>
      </w:r>
      <w:r w:rsidR="002C44F2">
        <w:t>. There are</w:t>
      </w:r>
      <w:r w:rsidRPr="00035F5A">
        <w:t xml:space="preserve"> clear instructions </w:t>
      </w:r>
      <w:r w:rsidR="002C44F2">
        <w:t>about</w:t>
      </w:r>
      <w:r w:rsidRPr="00035F5A">
        <w:t xml:space="preserve"> lodging an objection with the naming authority and the appeal process with the O</w:t>
      </w:r>
      <w:r w:rsidR="00A51197" w:rsidRPr="00035F5A">
        <w:t>GN</w:t>
      </w:r>
      <w:r w:rsidRPr="00035F5A">
        <w:t>.</w:t>
      </w:r>
      <w:r w:rsidR="004F709A">
        <w:t xml:space="preserve"> </w:t>
      </w:r>
      <w:r w:rsidRPr="00035F5A">
        <w:t xml:space="preserve"> </w:t>
      </w:r>
    </w:p>
    <w:p w:rsidR="00B0035B" w:rsidRPr="00035F5A" w:rsidRDefault="00B0035B" w:rsidP="00244876">
      <w:pPr>
        <w:pStyle w:val="BodyText"/>
      </w:pPr>
      <w:r w:rsidRPr="00035F5A">
        <w:t>The naming rules are an essential aid for naming authorities</w:t>
      </w:r>
      <w:r w:rsidR="00ED71B6">
        <w:t xml:space="preserve"> </w:t>
      </w:r>
      <w:r w:rsidR="002C44F2">
        <w:t>and include the following key changes:</w:t>
      </w:r>
      <w:r w:rsidR="004F709A">
        <w:t xml:space="preserve">  </w:t>
      </w:r>
      <w:r w:rsidRPr="00035F5A">
        <w:t xml:space="preserve"> </w:t>
      </w:r>
    </w:p>
    <w:p w:rsidR="00B0035B" w:rsidRDefault="002C44F2" w:rsidP="00244876">
      <w:pPr>
        <w:pStyle w:val="ListBullet"/>
      </w:pPr>
      <w:r>
        <w:t>a</w:t>
      </w:r>
      <w:r w:rsidR="00B0035B">
        <w:t xml:space="preserve"> preface emphasising the importance of the </w:t>
      </w:r>
      <w:r>
        <w:t>n</w:t>
      </w:r>
      <w:r w:rsidR="00B0035B">
        <w:t>aming rules</w:t>
      </w:r>
      <w:r w:rsidR="00A51197">
        <w:t xml:space="preserve">, assigning </w:t>
      </w:r>
      <w:r w:rsidR="00B0035B">
        <w:t xml:space="preserve">Aboriginal </w:t>
      </w:r>
      <w:r w:rsidR="00A51197">
        <w:t xml:space="preserve">names </w:t>
      </w:r>
      <w:r w:rsidR="00B0035B">
        <w:t>and th</w:t>
      </w:r>
      <w:r>
        <w:t xml:space="preserve">e role of </w:t>
      </w:r>
      <w:r w:rsidR="00B0035B">
        <w:t xml:space="preserve">public </w:t>
      </w:r>
      <w:r w:rsidR="00B0035B" w:rsidRPr="004334FA">
        <w:t>safety</w:t>
      </w:r>
      <w:r w:rsidR="00B0035B">
        <w:t xml:space="preserve"> when deciding on a name or</w:t>
      </w:r>
      <w:r w:rsidR="0061317F">
        <w:t xml:space="preserve"> amending a locality boundary. </w:t>
      </w:r>
      <w:r w:rsidR="00B0035B">
        <w:t xml:space="preserve"> </w:t>
      </w:r>
    </w:p>
    <w:p w:rsidR="00B0035B" w:rsidRPr="004334FA" w:rsidRDefault="00B0035B" w:rsidP="00244876">
      <w:pPr>
        <w:pStyle w:val="ListBullet"/>
      </w:pPr>
      <w:r>
        <w:t xml:space="preserve">overarching </w:t>
      </w:r>
      <w:r w:rsidRPr="004334FA">
        <w:t xml:space="preserve">principles </w:t>
      </w:r>
      <w:r>
        <w:t xml:space="preserve">are in </w:t>
      </w:r>
      <w:r w:rsidRPr="004334FA">
        <w:t>section 2</w:t>
      </w:r>
      <w:r w:rsidR="004F709A">
        <w:t xml:space="preserve"> </w:t>
      </w:r>
    </w:p>
    <w:p w:rsidR="00B0035B" w:rsidRPr="004334FA" w:rsidRDefault="00244876" w:rsidP="00244876">
      <w:pPr>
        <w:pStyle w:val="ListBullet"/>
      </w:pPr>
      <w:r>
        <w:t>c</w:t>
      </w:r>
      <w:r w:rsidR="00B0035B" w:rsidRPr="004334FA">
        <w:t>hanges to community consultation processes</w:t>
      </w:r>
      <w:r w:rsidR="00BA4A66">
        <w:t xml:space="preserve">, </w:t>
      </w:r>
      <w:r w:rsidR="00B0035B" w:rsidRPr="004334FA">
        <w:t>notably:</w:t>
      </w:r>
    </w:p>
    <w:p w:rsidR="00B0035B" w:rsidRDefault="00B0035B" w:rsidP="00244876">
      <w:pPr>
        <w:pStyle w:val="ListBullet2"/>
      </w:pPr>
      <w:r w:rsidRPr="004334FA">
        <w:t xml:space="preserve">an option is to conduct a voting poll on multiple naming options to simplify consultation </w:t>
      </w:r>
      <w:r>
        <w:t xml:space="preserve">and shorten the </w:t>
      </w:r>
      <w:r w:rsidR="00BA4A66">
        <w:t>overall naming process</w:t>
      </w:r>
    </w:p>
    <w:p w:rsidR="00B0035B" w:rsidRDefault="00B0035B" w:rsidP="00244876">
      <w:pPr>
        <w:pStyle w:val="ListBullet2"/>
      </w:pPr>
      <w:r w:rsidRPr="004334FA">
        <w:t>any</w:t>
      </w:r>
      <w:r>
        <w:t xml:space="preserve"> decision to use tacit approval </w:t>
      </w:r>
      <w:r w:rsidRPr="004334FA">
        <w:t xml:space="preserve">is optional for non-responses </w:t>
      </w:r>
    </w:p>
    <w:p w:rsidR="00B0035B" w:rsidRPr="0061317F" w:rsidRDefault="00B0035B" w:rsidP="00244876">
      <w:pPr>
        <w:pStyle w:val="ListBullet"/>
      </w:pPr>
      <w:r w:rsidRPr="00EE6689">
        <w:t>a new p</w:t>
      </w:r>
      <w:r w:rsidR="004F709A">
        <w:t>rinciple that explicitly states</w:t>
      </w:r>
      <w:r w:rsidRPr="00EE6689">
        <w:t xml:space="preserve"> it is unacceptable to name a road after a commercial estate </w:t>
      </w:r>
      <w:r>
        <w:t>when there is no link to place</w:t>
      </w:r>
    </w:p>
    <w:p w:rsidR="00B0035B" w:rsidRPr="0061317F" w:rsidRDefault="00B0035B" w:rsidP="00244876">
      <w:pPr>
        <w:pStyle w:val="ListBullet"/>
      </w:pPr>
      <w:r>
        <w:t>practical aids such as</w:t>
      </w:r>
      <w:r w:rsidR="00D42D7D">
        <w:t xml:space="preserve"> </w:t>
      </w:r>
      <w:r>
        <w:t xml:space="preserve">flow charts and </w:t>
      </w:r>
      <w:r w:rsidRPr="004334FA">
        <w:t>checklists are provided to ensure compliant n</w:t>
      </w:r>
      <w:r>
        <w:t xml:space="preserve">aming </w:t>
      </w:r>
      <w:r w:rsidRPr="004334FA">
        <w:t xml:space="preserve">proposals </w:t>
      </w:r>
      <w:r>
        <w:t xml:space="preserve">are lodged with </w:t>
      </w:r>
      <w:r w:rsidRPr="004334FA">
        <w:t>OGN</w:t>
      </w:r>
    </w:p>
    <w:p w:rsidR="00B0035B" w:rsidRPr="0061317F" w:rsidRDefault="00574732" w:rsidP="00244876">
      <w:pPr>
        <w:pStyle w:val="ListBullet"/>
      </w:pPr>
      <w:r w:rsidRPr="00035F5A">
        <w:t>a</w:t>
      </w:r>
      <w:r w:rsidR="00B0035B" w:rsidRPr="00035F5A">
        <w:t>ssistance with the consultation process</w:t>
      </w:r>
      <w:r w:rsidR="00BA4A66">
        <w:t>,</w:t>
      </w:r>
      <w:r w:rsidR="00B0035B" w:rsidRPr="00035F5A">
        <w:t xml:space="preserve"> such as example letters to use to consult with the general public/community</w:t>
      </w:r>
    </w:p>
    <w:p w:rsidR="0061317F" w:rsidRPr="0061317F" w:rsidRDefault="00B0035B" w:rsidP="00244876">
      <w:pPr>
        <w:pStyle w:val="ListBullet"/>
      </w:pPr>
      <w:r w:rsidRPr="00035F5A">
        <w:t>inclusion of a glossary</w:t>
      </w:r>
      <w:r w:rsidR="002C44F2">
        <w:t>.</w:t>
      </w:r>
    </w:p>
    <w:p w:rsidR="0061317F" w:rsidRDefault="00574732" w:rsidP="00244876">
      <w:pPr>
        <w:pStyle w:val="Heading1"/>
      </w:pPr>
      <w:r w:rsidRPr="0061317F">
        <w:lastRenderedPageBreak/>
        <w:t>City of M</w:t>
      </w:r>
      <w:r w:rsidR="00D42D7D" w:rsidRPr="0061317F">
        <w:t xml:space="preserve">elton </w:t>
      </w:r>
      <w:r w:rsidR="002C44F2" w:rsidRPr="0061317F">
        <w:t>l</w:t>
      </w:r>
      <w:r w:rsidRPr="0061317F">
        <w:t>ocalities</w:t>
      </w:r>
      <w:r w:rsidR="004F709A" w:rsidRPr="0061317F">
        <w:t xml:space="preserve"> </w:t>
      </w:r>
    </w:p>
    <w:p w:rsidR="00D42D7D" w:rsidRPr="0061317F" w:rsidRDefault="00D42D7D" w:rsidP="00244876">
      <w:pPr>
        <w:pStyle w:val="BodyText"/>
      </w:pPr>
      <w:r w:rsidRPr="0061317F">
        <w:t>On 9 February 2017, the O</w:t>
      </w:r>
      <w:r w:rsidR="00574732" w:rsidRPr="0061317F">
        <w:t xml:space="preserve">GN published </w:t>
      </w:r>
      <w:r w:rsidRPr="0061317F">
        <w:t>11 new localit</w:t>
      </w:r>
      <w:r w:rsidR="00574732" w:rsidRPr="0061317F">
        <w:t>y names a</w:t>
      </w:r>
      <w:r w:rsidRPr="0061317F">
        <w:t xml:space="preserve">nd amendments to </w:t>
      </w:r>
      <w:r w:rsidR="002C44F2" w:rsidRPr="0061317F">
        <w:t>seven</w:t>
      </w:r>
      <w:r w:rsidRPr="0061317F">
        <w:t xml:space="preserve"> existing locality</w:t>
      </w:r>
      <w:r w:rsidR="004F709A" w:rsidRPr="0061317F">
        <w:t xml:space="preserve"> </w:t>
      </w:r>
      <w:r w:rsidRPr="0061317F">
        <w:t>boundaries.</w:t>
      </w:r>
      <w:r w:rsidR="004F709A" w:rsidRPr="0061317F">
        <w:t xml:space="preserve"> </w:t>
      </w:r>
      <w:r w:rsidRPr="0061317F">
        <w:t xml:space="preserve"> </w:t>
      </w:r>
    </w:p>
    <w:p w:rsidR="00D42D7D" w:rsidRPr="009C7F6D" w:rsidRDefault="00D42D7D" w:rsidP="00244876">
      <w:pPr>
        <w:pStyle w:val="BodyText"/>
      </w:pPr>
      <w:r w:rsidRPr="009C7F6D">
        <w:t xml:space="preserve">The vast urban growth in the City of Melton led to the need </w:t>
      </w:r>
      <w:r w:rsidR="00823695">
        <w:t xml:space="preserve">to revise current </w:t>
      </w:r>
      <w:r w:rsidRPr="009C7F6D">
        <w:t xml:space="preserve">localities and create new </w:t>
      </w:r>
      <w:r w:rsidR="00574732">
        <w:t>localities</w:t>
      </w:r>
      <w:r w:rsidR="00823695">
        <w:t>.</w:t>
      </w:r>
      <w:r w:rsidR="004F709A">
        <w:t xml:space="preserve"> </w:t>
      </w:r>
      <w:r w:rsidR="00823695">
        <w:t>The c</w:t>
      </w:r>
      <w:r w:rsidRPr="009C7F6D">
        <w:t xml:space="preserve">ouncil undertook extensive community consultation over </w:t>
      </w:r>
      <w:r w:rsidR="00823695">
        <w:t xml:space="preserve">more than two years </w:t>
      </w:r>
      <w:r w:rsidRPr="009C7F6D">
        <w:t>and established a Suburb Naming Advisory Committee</w:t>
      </w:r>
      <w:r w:rsidR="00823695">
        <w:t>.</w:t>
      </w:r>
      <w:r w:rsidR="004F709A">
        <w:t xml:space="preserve"> </w:t>
      </w:r>
    </w:p>
    <w:p w:rsidR="00D42D7D" w:rsidRPr="009C7F6D" w:rsidRDefault="00D42D7D" w:rsidP="00244876">
      <w:pPr>
        <w:pStyle w:val="BodyText"/>
        <w:rPr>
          <w:color w:val="1A1918"/>
        </w:rPr>
      </w:pPr>
      <w:r w:rsidRPr="009C7F6D">
        <w:t>The locality names are derived from various sources</w:t>
      </w:r>
      <w:r w:rsidR="00574732">
        <w:t>.</w:t>
      </w:r>
      <w:r w:rsidR="004F709A">
        <w:t xml:space="preserve"> </w:t>
      </w:r>
      <w:r w:rsidR="00823695">
        <w:t>S</w:t>
      </w:r>
      <w:r w:rsidR="00574732">
        <w:t xml:space="preserve">ome </w:t>
      </w:r>
      <w:r w:rsidRPr="009C7F6D">
        <w:t xml:space="preserve">have historical relevance, </w:t>
      </w:r>
      <w:r w:rsidR="00823695">
        <w:t xml:space="preserve">some describe </w:t>
      </w:r>
      <w:r w:rsidRPr="009C7F6D">
        <w:t xml:space="preserve">land and terrain and some </w:t>
      </w:r>
      <w:r w:rsidR="00823695">
        <w:t xml:space="preserve">are </w:t>
      </w:r>
      <w:r w:rsidRPr="009C7F6D">
        <w:t>commemorative</w:t>
      </w:r>
      <w:r w:rsidR="00823695">
        <w:t>.</w:t>
      </w:r>
      <w:r w:rsidR="004F709A">
        <w:t xml:space="preserve"> </w:t>
      </w:r>
      <w:r w:rsidRPr="009C7F6D">
        <w:t xml:space="preserve">The new names are Harkness, Weir Views, </w:t>
      </w:r>
      <w:proofErr w:type="spellStart"/>
      <w:r w:rsidRPr="009C7F6D">
        <w:t>Cobblebank</w:t>
      </w:r>
      <w:proofErr w:type="spellEnd"/>
      <w:r w:rsidRPr="009C7F6D">
        <w:t xml:space="preserve">, </w:t>
      </w:r>
      <w:proofErr w:type="spellStart"/>
      <w:r w:rsidRPr="009C7F6D">
        <w:t>Strathtulloh</w:t>
      </w:r>
      <w:proofErr w:type="spellEnd"/>
      <w:r w:rsidRPr="009C7F6D">
        <w:t xml:space="preserve">, </w:t>
      </w:r>
      <w:proofErr w:type="spellStart"/>
      <w:r w:rsidRPr="009C7F6D">
        <w:t>Thornhill</w:t>
      </w:r>
      <w:proofErr w:type="spellEnd"/>
      <w:r w:rsidRPr="009C7F6D">
        <w:t xml:space="preserve"> Park, </w:t>
      </w:r>
      <w:proofErr w:type="spellStart"/>
      <w:r w:rsidRPr="009C7F6D">
        <w:t>Grangefields</w:t>
      </w:r>
      <w:proofErr w:type="spellEnd"/>
      <w:r w:rsidRPr="009C7F6D">
        <w:t xml:space="preserve">, Bonnie Brook, Aintree, Fieldstone, Fraser Rise and </w:t>
      </w:r>
      <w:proofErr w:type="spellStart"/>
      <w:r w:rsidRPr="009C7F6D">
        <w:t>Deanside</w:t>
      </w:r>
      <w:proofErr w:type="spellEnd"/>
      <w:r w:rsidRPr="009C7F6D">
        <w:t>.</w:t>
      </w:r>
      <w:r w:rsidR="004F709A">
        <w:t xml:space="preserve"> </w:t>
      </w:r>
      <w:r w:rsidRPr="009C7F6D">
        <w:t>Existing localities have also been reduced in size</w:t>
      </w:r>
      <w:r w:rsidR="00574732">
        <w:t>.</w:t>
      </w:r>
      <w:r w:rsidR="004F709A">
        <w:t xml:space="preserve"> </w:t>
      </w:r>
      <w:r w:rsidR="00574732">
        <w:t>T</w:t>
      </w:r>
      <w:r w:rsidRPr="009C7F6D">
        <w:t xml:space="preserve">hese include </w:t>
      </w:r>
      <w:r w:rsidRPr="009C7F6D">
        <w:rPr>
          <w:color w:val="1A1918"/>
        </w:rPr>
        <w:t xml:space="preserve">Melton South, Melton West, Mount Cottrell, Plumpton, Rockbank and </w:t>
      </w:r>
      <w:proofErr w:type="spellStart"/>
      <w:r w:rsidRPr="009C7F6D">
        <w:rPr>
          <w:color w:val="1A1918"/>
        </w:rPr>
        <w:t>Toolern</w:t>
      </w:r>
      <w:proofErr w:type="spellEnd"/>
      <w:r w:rsidRPr="009C7F6D">
        <w:rPr>
          <w:color w:val="1A1918"/>
        </w:rPr>
        <w:t xml:space="preserve"> Vale</w:t>
      </w:r>
      <w:r w:rsidR="00823695">
        <w:rPr>
          <w:color w:val="1A1918"/>
        </w:rPr>
        <w:t xml:space="preserve">. </w:t>
      </w:r>
      <w:r w:rsidRPr="009C7F6D">
        <w:rPr>
          <w:color w:val="1A1918"/>
        </w:rPr>
        <w:t>Truganina has increased in size.</w:t>
      </w:r>
      <w:r w:rsidR="004F709A">
        <w:rPr>
          <w:color w:val="1A1918"/>
        </w:rPr>
        <w:t xml:space="preserve"> </w:t>
      </w:r>
      <w:r w:rsidRPr="009C7F6D">
        <w:rPr>
          <w:color w:val="1A1918"/>
        </w:rPr>
        <w:t>Please contact Melton City Council for further information on the background of the chosen names.</w:t>
      </w:r>
      <w:r w:rsidR="004F709A">
        <w:rPr>
          <w:color w:val="1A1918"/>
        </w:rPr>
        <w:t xml:space="preserve"> </w:t>
      </w:r>
    </w:p>
    <w:p w:rsidR="00D42D7D" w:rsidRPr="009C7F6D" w:rsidRDefault="00D42D7D" w:rsidP="00244876">
      <w:pPr>
        <w:pStyle w:val="BodyText"/>
      </w:pPr>
      <w:r w:rsidRPr="009C7F6D">
        <w:t>The logistics of implementing the new names is now underway with government authorities</w:t>
      </w:r>
      <w:r w:rsidR="00E528B4">
        <w:t xml:space="preserve">, </w:t>
      </w:r>
      <w:r w:rsidRPr="009C7F6D">
        <w:t>such as emergency services</w:t>
      </w:r>
      <w:r w:rsidR="00E528B4">
        <w:t xml:space="preserve">, </w:t>
      </w:r>
      <w:r w:rsidRPr="009C7F6D">
        <w:t>updating relevant map</w:t>
      </w:r>
      <w:r w:rsidR="00E528B4">
        <w:t xml:space="preserve">ping systems. </w:t>
      </w:r>
      <w:r w:rsidRPr="009C7F6D">
        <w:t>The O</w:t>
      </w:r>
      <w:r w:rsidR="003276C4">
        <w:t>GN</w:t>
      </w:r>
      <w:r w:rsidRPr="009C7F6D">
        <w:t xml:space="preserve"> will notify </w:t>
      </w:r>
      <w:r w:rsidR="00E528B4">
        <w:t xml:space="preserve">the City of Melton </w:t>
      </w:r>
      <w:r w:rsidR="006925CB">
        <w:t xml:space="preserve">mid-year </w:t>
      </w:r>
      <w:r w:rsidRPr="009C7F6D">
        <w:t>a</w:t>
      </w:r>
      <w:r w:rsidR="00BA4A66">
        <w:t>bout</w:t>
      </w:r>
      <w:r w:rsidRPr="009C7F6D">
        <w:t xml:space="preserve"> when to advise residents and property owners of a change of address and </w:t>
      </w:r>
      <w:r w:rsidR="006925CB">
        <w:t xml:space="preserve">when </w:t>
      </w:r>
      <w:r w:rsidRPr="009C7F6D">
        <w:t>to begin using the new locality name</w:t>
      </w:r>
      <w:r w:rsidR="006925CB">
        <w:t xml:space="preserve">. </w:t>
      </w:r>
      <w:r w:rsidR="004F709A">
        <w:t xml:space="preserve">  </w:t>
      </w:r>
      <w:r w:rsidRPr="009C7F6D">
        <w:t xml:space="preserve"> </w:t>
      </w:r>
    </w:p>
    <w:p w:rsidR="001306D2" w:rsidRPr="00050253" w:rsidRDefault="00D42D7D" w:rsidP="00244876">
      <w:pPr>
        <w:pStyle w:val="Heading1"/>
      </w:pPr>
      <w:bookmarkStart w:id="2" w:name="_Toc460924659"/>
      <w:r>
        <w:t xml:space="preserve">Geographic Place Names Advisory Panel </w:t>
      </w:r>
      <w:r w:rsidR="006925CB">
        <w:t>a</w:t>
      </w:r>
      <w:r>
        <w:t xml:space="preserve">ppointments </w:t>
      </w:r>
      <w:bookmarkEnd w:id="2"/>
    </w:p>
    <w:p w:rsidR="002329C2" w:rsidRPr="004F709A" w:rsidRDefault="002329C2" w:rsidP="00244876">
      <w:pPr>
        <w:pStyle w:val="BodyText"/>
        <w:rPr>
          <w:i/>
        </w:rPr>
      </w:pPr>
      <w:r w:rsidRPr="00035F5A">
        <w:t>The Geographic Place Names Advisory Panel is responsible for providing expert advice and recommendations to the Registrar on geographic place names policy and principles and place naming issues of regional, state and national significance.</w:t>
      </w:r>
      <w:r w:rsidR="004F709A">
        <w:t xml:space="preserve"> </w:t>
      </w:r>
      <w:r w:rsidRPr="00035F5A">
        <w:t xml:space="preserve">Members of the panel are appointed by the Minister for Planning </w:t>
      </w:r>
      <w:r w:rsidR="006925CB">
        <w:t>under</w:t>
      </w:r>
      <w:r w:rsidR="004F709A">
        <w:t xml:space="preserve"> </w:t>
      </w:r>
      <w:r w:rsidRPr="00035F5A">
        <w:t xml:space="preserve">s.14(1) of the </w:t>
      </w:r>
      <w:r w:rsidRPr="004F709A">
        <w:rPr>
          <w:i/>
        </w:rPr>
        <w:t>Geographic Place Names Act 1998.</w:t>
      </w:r>
    </w:p>
    <w:p w:rsidR="002329C2" w:rsidRPr="00035F5A" w:rsidRDefault="002329C2" w:rsidP="00244876">
      <w:pPr>
        <w:pStyle w:val="BodyText"/>
      </w:pPr>
      <w:r w:rsidRPr="00035F5A">
        <w:t xml:space="preserve">Last year 10 new panel members were appointed with expertise </w:t>
      </w:r>
      <w:r w:rsidR="00645AE5">
        <w:t>including</w:t>
      </w:r>
      <w:r w:rsidR="0061317F">
        <w:t>:</w:t>
      </w:r>
    </w:p>
    <w:p w:rsidR="002329C2" w:rsidRPr="00035F5A" w:rsidRDefault="002329C2" w:rsidP="00244876">
      <w:pPr>
        <w:pStyle w:val="ListBullet"/>
      </w:pPr>
      <w:r w:rsidRPr="00035F5A">
        <w:t>mapping or geography</w:t>
      </w:r>
    </w:p>
    <w:p w:rsidR="002329C2" w:rsidRPr="00035F5A" w:rsidRDefault="002329C2" w:rsidP="00244876">
      <w:pPr>
        <w:pStyle w:val="ListBullet"/>
      </w:pPr>
      <w:r w:rsidRPr="00035F5A">
        <w:t>urban and regional planning</w:t>
      </w:r>
    </w:p>
    <w:p w:rsidR="002329C2" w:rsidRPr="00035F5A" w:rsidRDefault="002329C2" w:rsidP="00244876">
      <w:pPr>
        <w:pStyle w:val="ListBullet"/>
      </w:pPr>
      <w:r w:rsidRPr="00035F5A">
        <w:t>local government administration</w:t>
      </w:r>
    </w:p>
    <w:p w:rsidR="002329C2" w:rsidRPr="00035F5A" w:rsidRDefault="002329C2" w:rsidP="00244876">
      <w:pPr>
        <w:pStyle w:val="ListBullet"/>
      </w:pPr>
      <w:r w:rsidRPr="00035F5A">
        <w:t>Aboriginal culture and language</w:t>
      </w:r>
    </w:p>
    <w:p w:rsidR="002329C2" w:rsidRPr="00035F5A" w:rsidRDefault="002329C2" w:rsidP="00244876">
      <w:pPr>
        <w:pStyle w:val="ListBullet"/>
      </w:pPr>
      <w:r w:rsidRPr="00035F5A">
        <w:t>heritage or historical matters</w:t>
      </w:r>
    </w:p>
    <w:p w:rsidR="002329C2" w:rsidRPr="00035F5A" w:rsidRDefault="002329C2" w:rsidP="00244876">
      <w:pPr>
        <w:pStyle w:val="ListBullet"/>
        <w:tabs>
          <w:tab w:val="clear" w:pos="170"/>
        </w:tabs>
        <w:ind w:left="-142" w:right="212" w:firstLine="0"/>
      </w:pPr>
      <w:r w:rsidRPr="00035F5A">
        <w:lastRenderedPageBreak/>
        <w:t>orthography or linguistics.</w:t>
      </w:r>
    </w:p>
    <w:p w:rsidR="002329C2" w:rsidRPr="00035F5A" w:rsidRDefault="002329C2" w:rsidP="00244876">
      <w:pPr>
        <w:pStyle w:val="BodyText"/>
        <w:ind w:right="212"/>
        <w:rPr>
          <w:lang w:eastAsia="en-AU"/>
        </w:rPr>
      </w:pPr>
      <w:r w:rsidRPr="00035F5A">
        <w:rPr>
          <w:lang w:eastAsia="en-AU"/>
        </w:rPr>
        <w:t>A key project over 2015 and 2016 was the five</w:t>
      </w:r>
      <w:r w:rsidR="00645AE5">
        <w:rPr>
          <w:lang w:eastAsia="en-AU"/>
        </w:rPr>
        <w:t>-</w:t>
      </w:r>
      <w:r w:rsidRPr="00035F5A">
        <w:rPr>
          <w:lang w:eastAsia="en-AU"/>
        </w:rPr>
        <w:t>yearly review of the Guidelines for Geographic Names.</w:t>
      </w:r>
      <w:r w:rsidR="004F709A">
        <w:rPr>
          <w:lang w:eastAsia="en-AU"/>
        </w:rPr>
        <w:t xml:space="preserve"> </w:t>
      </w:r>
      <w:r w:rsidRPr="00035F5A">
        <w:rPr>
          <w:lang w:eastAsia="en-AU"/>
        </w:rPr>
        <w:t xml:space="preserve">A committee </w:t>
      </w:r>
      <w:r w:rsidR="00645AE5">
        <w:rPr>
          <w:lang w:eastAsia="en-AU"/>
        </w:rPr>
        <w:t xml:space="preserve">of </w:t>
      </w:r>
      <w:r w:rsidR="00E528B4" w:rsidRPr="00035F5A">
        <w:rPr>
          <w:lang w:eastAsia="en-AU"/>
        </w:rPr>
        <w:t xml:space="preserve">selected </w:t>
      </w:r>
      <w:r w:rsidRPr="00035F5A">
        <w:rPr>
          <w:lang w:eastAsia="en-AU"/>
        </w:rPr>
        <w:t>panel members</w:t>
      </w:r>
      <w:r w:rsidR="00645AE5">
        <w:rPr>
          <w:lang w:eastAsia="en-AU"/>
        </w:rPr>
        <w:t>,</w:t>
      </w:r>
      <w:r w:rsidR="004F709A">
        <w:rPr>
          <w:lang w:eastAsia="en-AU"/>
        </w:rPr>
        <w:t xml:space="preserve"> </w:t>
      </w:r>
      <w:r w:rsidRPr="00035F5A">
        <w:rPr>
          <w:lang w:eastAsia="en-AU"/>
        </w:rPr>
        <w:t xml:space="preserve">emergency services </w:t>
      </w:r>
      <w:r w:rsidR="00645AE5">
        <w:rPr>
          <w:lang w:eastAsia="en-AU"/>
        </w:rPr>
        <w:t xml:space="preserve">representatives </w:t>
      </w:r>
      <w:r w:rsidRPr="00035F5A">
        <w:rPr>
          <w:lang w:eastAsia="en-AU"/>
        </w:rPr>
        <w:t xml:space="preserve">and Land Use Victoria </w:t>
      </w:r>
      <w:r w:rsidR="00645AE5">
        <w:rPr>
          <w:lang w:eastAsia="en-AU"/>
        </w:rPr>
        <w:t>staff</w:t>
      </w:r>
      <w:r w:rsidRPr="00035F5A">
        <w:rPr>
          <w:lang w:eastAsia="en-AU"/>
        </w:rPr>
        <w:t xml:space="preserve"> </w:t>
      </w:r>
      <w:r w:rsidR="00E528B4" w:rsidRPr="00035F5A">
        <w:rPr>
          <w:lang w:eastAsia="en-AU"/>
        </w:rPr>
        <w:t>r</w:t>
      </w:r>
      <w:r w:rsidRPr="00035F5A">
        <w:rPr>
          <w:lang w:eastAsia="en-AU"/>
        </w:rPr>
        <w:t>eview</w:t>
      </w:r>
      <w:r w:rsidR="00645AE5">
        <w:rPr>
          <w:lang w:eastAsia="en-AU"/>
        </w:rPr>
        <w:t>ed</w:t>
      </w:r>
      <w:r w:rsidRPr="00035F5A">
        <w:rPr>
          <w:lang w:eastAsia="en-AU"/>
        </w:rPr>
        <w:t xml:space="preserve"> the </w:t>
      </w:r>
      <w:r w:rsidR="004F709A">
        <w:rPr>
          <w:lang w:eastAsia="en-AU"/>
        </w:rPr>
        <w:t>g</w:t>
      </w:r>
      <w:r w:rsidRPr="00035F5A">
        <w:rPr>
          <w:lang w:eastAsia="en-AU"/>
        </w:rPr>
        <w:t>uidelines, consider</w:t>
      </w:r>
      <w:r w:rsidR="00645AE5">
        <w:rPr>
          <w:lang w:eastAsia="en-AU"/>
        </w:rPr>
        <w:t>ed</w:t>
      </w:r>
      <w:r w:rsidR="004F709A">
        <w:rPr>
          <w:lang w:eastAsia="en-AU"/>
        </w:rPr>
        <w:t xml:space="preserve"> </w:t>
      </w:r>
      <w:r w:rsidRPr="00035F5A">
        <w:rPr>
          <w:lang w:eastAsia="en-AU"/>
        </w:rPr>
        <w:t>stakehol</w:t>
      </w:r>
      <w:r w:rsidR="00E528B4" w:rsidRPr="00035F5A">
        <w:rPr>
          <w:lang w:eastAsia="en-AU"/>
        </w:rPr>
        <w:t>der feedback and draft</w:t>
      </w:r>
      <w:r w:rsidR="00645AE5">
        <w:rPr>
          <w:lang w:eastAsia="en-AU"/>
        </w:rPr>
        <w:t>ed</w:t>
      </w:r>
      <w:r w:rsidR="00E528B4" w:rsidRPr="00035F5A">
        <w:rPr>
          <w:lang w:eastAsia="en-AU"/>
        </w:rPr>
        <w:t xml:space="preserve"> the new </w:t>
      </w:r>
      <w:r w:rsidR="00645AE5">
        <w:rPr>
          <w:lang w:eastAsia="en-AU"/>
        </w:rPr>
        <w:t>n</w:t>
      </w:r>
      <w:r w:rsidRPr="00035F5A">
        <w:rPr>
          <w:lang w:eastAsia="en-AU"/>
        </w:rPr>
        <w:t xml:space="preserve">aming rules. </w:t>
      </w:r>
    </w:p>
    <w:p w:rsidR="00DC476B" w:rsidRPr="0061317F" w:rsidRDefault="002329C2" w:rsidP="00244876">
      <w:pPr>
        <w:pStyle w:val="BodyText"/>
        <w:ind w:right="212"/>
      </w:pPr>
      <w:r w:rsidRPr="00035F5A">
        <w:t xml:space="preserve">If </w:t>
      </w:r>
      <w:r w:rsidR="00BA4A66">
        <w:t xml:space="preserve">you require further information </w:t>
      </w:r>
      <w:r w:rsidRPr="00035F5A">
        <w:t xml:space="preserve">on the function and role of the </w:t>
      </w:r>
      <w:r w:rsidR="00645AE5">
        <w:t>p</w:t>
      </w:r>
      <w:r w:rsidRPr="00035F5A">
        <w:t>anel ple</w:t>
      </w:r>
      <w:r w:rsidR="00BA4A66">
        <w:t xml:space="preserve">ase contact </w:t>
      </w:r>
      <w:proofErr w:type="spellStart"/>
      <w:r w:rsidR="00BA4A66">
        <w:t>Rafe</w:t>
      </w:r>
      <w:proofErr w:type="spellEnd"/>
      <w:r w:rsidR="00BA4A66">
        <w:t xml:space="preserve"> </w:t>
      </w:r>
      <w:proofErr w:type="spellStart"/>
      <w:r w:rsidR="00BA4A66">
        <w:t>Benli</w:t>
      </w:r>
      <w:proofErr w:type="spellEnd"/>
      <w:r w:rsidR="00BA4A66">
        <w:t xml:space="preserve">, Project </w:t>
      </w:r>
      <w:r w:rsidRPr="00035F5A">
        <w:t xml:space="preserve">Officer, Office of Geographic Names on 03 8636 2851 or </w:t>
      </w:r>
      <w:r w:rsidR="00BA4A66">
        <w:t xml:space="preserve">by </w:t>
      </w:r>
      <w:r w:rsidRPr="00035F5A">
        <w:t xml:space="preserve">email at </w:t>
      </w:r>
      <w:hyperlink r:id="rId14" w:history="1">
        <w:r w:rsidRPr="00035F5A">
          <w:rPr>
            <w:u w:val="single"/>
          </w:rPr>
          <w:t>geo.names@delwp.vic.gov.au</w:t>
        </w:r>
      </w:hyperlink>
      <w:r w:rsidRPr="00035F5A">
        <w:t>.</w:t>
      </w:r>
    </w:p>
    <w:p w:rsidR="00263A51" w:rsidRPr="0040574E" w:rsidRDefault="00DC476B" w:rsidP="00244876">
      <w:pPr>
        <w:pStyle w:val="Heading1"/>
        <w:ind w:right="212"/>
      </w:pPr>
      <w:r w:rsidRPr="0040574E">
        <w:t>A</w:t>
      </w:r>
      <w:r w:rsidR="000C77BA" w:rsidRPr="0040574E">
        <w:t xml:space="preserve">udit of road names on </w:t>
      </w:r>
      <w:r w:rsidR="00BA4A66">
        <w:t>p</w:t>
      </w:r>
      <w:r w:rsidR="000C77BA" w:rsidRPr="0040574E">
        <w:t xml:space="preserve">lans of </w:t>
      </w:r>
      <w:r w:rsidR="00BA4A66">
        <w:t>s</w:t>
      </w:r>
      <w:r w:rsidR="000C77BA" w:rsidRPr="0040574E">
        <w:t>ubdivision</w:t>
      </w:r>
      <w:r w:rsidR="004F709A">
        <w:t xml:space="preserve"> </w:t>
      </w:r>
    </w:p>
    <w:p w:rsidR="00263A51" w:rsidRPr="00035F5A" w:rsidRDefault="00263A51" w:rsidP="00244876">
      <w:pPr>
        <w:pStyle w:val="BodyText"/>
        <w:ind w:right="212"/>
      </w:pPr>
      <w:r w:rsidRPr="00035F5A">
        <w:t xml:space="preserve">The naming rules under </w:t>
      </w:r>
      <w:r w:rsidR="00BA4A66">
        <w:t>‘</w:t>
      </w:r>
      <w:r w:rsidRPr="00BA4A66">
        <w:t>3.8.2 Naming roads in new residential or commercial subdivisions, the naming process</w:t>
      </w:r>
      <w:r w:rsidR="00BA4A66">
        <w:t>’</w:t>
      </w:r>
      <w:r w:rsidRPr="00035F5A">
        <w:rPr>
          <w:i/>
        </w:rPr>
        <w:t xml:space="preserve"> </w:t>
      </w:r>
      <w:r w:rsidR="00E528B4" w:rsidRPr="00035F5A">
        <w:t>state</w:t>
      </w:r>
      <w:r w:rsidRPr="00035F5A">
        <w:t xml:space="preserve"> that road names on plans of subdivision be audited.</w:t>
      </w:r>
      <w:r w:rsidR="004F709A">
        <w:t xml:space="preserve"> </w:t>
      </w:r>
      <w:r w:rsidRPr="00035F5A">
        <w:t xml:space="preserve">The purpose of the audit is to: </w:t>
      </w:r>
    </w:p>
    <w:p w:rsidR="00263A51" w:rsidRPr="00035F5A" w:rsidRDefault="00645AE5" w:rsidP="00244876">
      <w:pPr>
        <w:pStyle w:val="ListBullet"/>
        <w:ind w:right="212"/>
      </w:pPr>
      <w:r>
        <w:t>e</w:t>
      </w:r>
      <w:r w:rsidR="00263A51" w:rsidRPr="00035F5A">
        <w:t xml:space="preserve">nsure compliance with the new naming rules </w:t>
      </w:r>
    </w:p>
    <w:p w:rsidR="00263A51" w:rsidRPr="00035F5A" w:rsidRDefault="00645AE5" w:rsidP="00244876">
      <w:pPr>
        <w:pStyle w:val="ListBullet"/>
        <w:ind w:right="212"/>
      </w:pPr>
      <w:r>
        <w:t>r</w:t>
      </w:r>
      <w:r w:rsidR="00263A51" w:rsidRPr="00035F5A">
        <w:t>educe risk in terms of public safety and use of inappropriate or offensive names</w:t>
      </w:r>
    </w:p>
    <w:p w:rsidR="00263A51" w:rsidRPr="00035F5A" w:rsidRDefault="00645AE5" w:rsidP="00244876">
      <w:pPr>
        <w:pStyle w:val="ListBullet"/>
        <w:ind w:right="212"/>
      </w:pPr>
      <w:r>
        <w:t>d</w:t>
      </w:r>
      <w:r w:rsidR="00263A51" w:rsidRPr="00035F5A">
        <w:t xml:space="preserve">etect operational errors, departure or non-compliance with the naming rules </w:t>
      </w:r>
    </w:p>
    <w:p w:rsidR="00263A51" w:rsidRPr="00035F5A" w:rsidRDefault="00645AE5" w:rsidP="00244876">
      <w:pPr>
        <w:pStyle w:val="ListBullet"/>
        <w:ind w:right="212"/>
      </w:pPr>
      <w:r>
        <w:t>f</w:t>
      </w:r>
      <w:r w:rsidR="00E528B4" w:rsidRPr="00035F5A">
        <w:t xml:space="preserve">oster/encourage </w:t>
      </w:r>
      <w:r w:rsidR="00263A51" w:rsidRPr="00035F5A">
        <w:t>good naming practices</w:t>
      </w:r>
      <w:r>
        <w:t>.</w:t>
      </w:r>
      <w:r w:rsidR="00263A51" w:rsidRPr="00035F5A">
        <w:t xml:space="preserve"> </w:t>
      </w:r>
    </w:p>
    <w:p w:rsidR="00645AE5" w:rsidRDefault="00263A51" w:rsidP="00244876">
      <w:pPr>
        <w:pStyle w:val="BodyText"/>
        <w:ind w:right="212"/>
      </w:pPr>
      <w:r w:rsidRPr="00035F5A">
        <w:t xml:space="preserve">The OGN conducts </w:t>
      </w:r>
      <w:r w:rsidR="00645AE5">
        <w:t xml:space="preserve">monthly </w:t>
      </w:r>
      <w:r w:rsidRPr="00035F5A">
        <w:t>audits</w:t>
      </w:r>
      <w:r w:rsidR="00645AE5">
        <w:t>,</w:t>
      </w:r>
      <w:r w:rsidR="004F709A">
        <w:t xml:space="preserve"> </w:t>
      </w:r>
      <w:r w:rsidR="00645AE5">
        <w:t>randomly</w:t>
      </w:r>
      <w:r w:rsidR="00BA4A66">
        <w:t xml:space="preserve"> selecting new road names on p</w:t>
      </w:r>
      <w:r w:rsidRPr="00035F5A">
        <w:t xml:space="preserve">lans of </w:t>
      </w:r>
      <w:r w:rsidR="00BA4A66">
        <w:t>s</w:t>
      </w:r>
      <w:r w:rsidRPr="00035F5A">
        <w:t>ubdivision lodged through SPEAR.</w:t>
      </w:r>
      <w:r w:rsidR="004F709A">
        <w:t xml:space="preserve"> </w:t>
      </w:r>
      <w:r w:rsidR="00645AE5">
        <w:t>If</w:t>
      </w:r>
      <w:r w:rsidR="004F709A">
        <w:t xml:space="preserve"> </w:t>
      </w:r>
      <w:r w:rsidRPr="00035F5A">
        <w:t>OGN identif</w:t>
      </w:r>
      <w:r w:rsidR="00645AE5">
        <w:t>ies</w:t>
      </w:r>
      <w:r w:rsidRPr="00035F5A">
        <w:t xml:space="preserve"> a non-conforming name, it </w:t>
      </w:r>
      <w:r w:rsidR="00645AE5">
        <w:t>emails</w:t>
      </w:r>
      <w:r w:rsidRPr="00035F5A">
        <w:t xml:space="preserve"> the </w:t>
      </w:r>
      <w:r w:rsidR="004F709A">
        <w:t>s</w:t>
      </w:r>
      <w:r w:rsidRPr="00035F5A">
        <w:t xml:space="preserve">ubdivision </w:t>
      </w:r>
      <w:r w:rsidR="004F709A">
        <w:t>o</w:t>
      </w:r>
      <w:r w:rsidRPr="00035F5A">
        <w:t>fficer at the council concerned to notify them of the audit finding/s with a request to consider corrective action.</w:t>
      </w:r>
      <w:r w:rsidR="004F709A">
        <w:t xml:space="preserve"> </w:t>
      </w:r>
      <w:r w:rsidR="00645AE5">
        <w:t xml:space="preserve">If a response is not received, </w:t>
      </w:r>
      <w:r w:rsidR="00BA4A66">
        <w:t>a follow-</w:t>
      </w:r>
      <w:r w:rsidRPr="00035F5A">
        <w:t xml:space="preserve">up letter from the Registrar of Geographic Names is sent to the </w:t>
      </w:r>
      <w:r w:rsidR="00E528B4" w:rsidRPr="00035F5A">
        <w:t xml:space="preserve">responsible </w:t>
      </w:r>
      <w:r w:rsidR="00BA4A66">
        <w:t>subdivision o</w:t>
      </w:r>
      <w:r w:rsidRPr="00035F5A">
        <w:t xml:space="preserve">fficer and </w:t>
      </w:r>
      <w:r w:rsidR="00E528B4" w:rsidRPr="00035F5A">
        <w:t>land s</w:t>
      </w:r>
      <w:r w:rsidRPr="00035F5A">
        <w:t>urveyor for attention.</w:t>
      </w:r>
      <w:r w:rsidR="004F709A">
        <w:t xml:space="preserve"> </w:t>
      </w:r>
    </w:p>
    <w:p w:rsidR="00263A51" w:rsidRPr="0061317F" w:rsidRDefault="00263A51" w:rsidP="00244876">
      <w:pPr>
        <w:pStyle w:val="BodyText"/>
        <w:ind w:right="212"/>
      </w:pPr>
      <w:r w:rsidRPr="00035F5A">
        <w:t>The complian</w:t>
      </w:r>
      <w:r w:rsidR="00C47DC4">
        <w:t>ce</w:t>
      </w:r>
      <w:r w:rsidRPr="00035F5A">
        <w:t xml:space="preserve"> rate for 2016 was 67</w:t>
      </w:r>
      <w:r w:rsidR="00C47DC4">
        <w:t xml:space="preserve"> per cent, </w:t>
      </w:r>
      <w:r w:rsidRPr="00035F5A">
        <w:t>based on 60 plans of subdivisions audited. OGN aim</w:t>
      </w:r>
      <w:r w:rsidR="00C47DC4">
        <w:t>s</w:t>
      </w:r>
      <w:r w:rsidRPr="00035F5A">
        <w:t xml:space="preserve"> to increase the number of plans it audits in 2017 and </w:t>
      </w:r>
      <w:r w:rsidR="00BA4A66">
        <w:t>work with subdivision o</w:t>
      </w:r>
      <w:r w:rsidRPr="00035F5A">
        <w:t>fficers to improve the overall compliance rate.</w:t>
      </w:r>
      <w:r w:rsidR="004F709A">
        <w:t xml:space="preserve"> </w:t>
      </w:r>
      <w:r w:rsidR="004F709A">
        <w:rPr>
          <w:color w:val="auto"/>
        </w:rPr>
        <w:t xml:space="preserve"> </w:t>
      </w:r>
    </w:p>
    <w:p w:rsidR="000C77BA" w:rsidRPr="0040574E" w:rsidRDefault="000C77BA" w:rsidP="00244876">
      <w:pPr>
        <w:pStyle w:val="Heading1"/>
        <w:ind w:right="212"/>
      </w:pPr>
      <w:r w:rsidRPr="0040574E">
        <w:t>VICNAMES</w:t>
      </w:r>
      <w:r w:rsidR="00492725">
        <w:t xml:space="preserve"> – a useful tool</w:t>
      </w:r>
    </w:p>
    <w:p w:rsidR="00BA4A66" w:rsidRDefault="000C77BA" w:rsidP="00244876">
      <w:pPr>
        <w:pStyle w:val="BodyText"/>
        <w:ind w:right="212"/>
      </w:pPr>
      <w:r w:rsidRPr="00035F5A">
        <w:t>VICNAMES, the online Register of Geographic Names</w:t>
      </w:r>
      <w:r w:rsidR="00E528B4" w:rsidRPr="00035F5A">
        <w:t>,</w:t>
      </w:r>
      <w:r w:rsidRPr="00035F5A">
        <w:t xml:space="preserve"> lists the official names of features, roads and localities</w:t>
      </w:r>
      <w:r w:rsidR="00BA4A66">
        <w:t>,</w:t>
      </w:r>
      <w:r w:rsidRPr="00035F5A">
        <w:t xml:space="preserve"> including the display of locality boundaries.</w:t>
      </w:r>
      <w:r w:rsidR="004F709A">
        <w:t xml:space="preserve"> </w:t>
      </w:r>
    </w:p>
    <w:p w:rsidR="000C77BA" w:rsidRPr="00035F5A" w:rsidRDefault="00BA4A66" w:rsidP="00244876">
      <w:pPr>
        <w:pStyle w:val="BodyText"/>
      </w:pPr>
      <w:r>
        <w:br w:type="column"/>
      </w:r>
      <w:r w:rsidR="000C77BA" w:rsidRPr="00035F5A">
        <w:lastRenderedPageBreak/>
        <w:t xml:space="preserve">Key features of VICNAMES include: </w:t>
      </w:r>
    </w:p>
    <w:p w:rsidR="000C77BA" w:rsidRPr="00035F5A" w:rsidRDefault="00C47DC4" w:rsidP="00244876">
      <w:pPr>
        <w:pStyle w:val="ListBullet"/>
      </w:pPr>
      <w:r>
        <w:t>t</w:t>
      </w:r>
      <w:r w:rsidR="000C77BA" w:rsidRPr="00035F5A">
        <w:t>he ability to undertake duplication checks within a prescribed radius</w:t>
      </w:r>
      <w:r>
        <w:t xml:space="preserve"> of</w:t>
      </w:r>
      <w:r w:rsidR="000C77BA" w:rsidRPr="00035F5A">
        <w:t xml:space="preserve"> 5</w:t>
      </w:r>
      <w:r w:rsidR="00BA4A66">
        <w:t xml:space="preserve"> </w:t>
      </w:r>
      <w:r w:rsidR="000C77BA" w:rsidRPr="00035F5A">
        <w:t xml:space="preserve">km </w:t>
      </w:r>
      <w:r>
        <w:t xml:space="preserve">for </w:t>
      </w:r>
      <w:r w:rsidR="000C77BA" w:rsidRPr="00035F5A">
        <w:t>metropolitan area</w:t>
      </w:r>
      <w:r>
        <w:t>s</w:t>
      </w:r>
      <w:r w:rsidR="000C77BA" w:rsidRPr="00035F5A">
        <w:t>, 15</w:t>
      </w:r>
      <w:r w:rsidR="00BA4A66">
        <w:t xml:space="preserve"> </w:t>
      </w:r>
      <w:r w:rsidR="000C77BA" w:rsidRPr="00035F5A">
        <w:t xml:space="preserve">km </w:t>
      </w:r>
      <w:r>
        <w:t xml:space="preserve">for </w:t>
      </w:r>
      <w:r w:rsidR="000C77BA" w:rsidRPr="00035F5A">
        <w:t>regional urban area</w:t>
      </w:r>
      <w:r>
        <w:t>s</w:t>
      </w:r>
      <w:r w:rsidR="000C77BA" w:rsidRPr="00035F5A">
        <w:t xml:space="preserve"> and 30</w:t>
      </w:r>
      <w:r w:rsidR="00BA4A66">
        <w:t xml:space="preserve"> </w:t>
      </w:r>
      <w:r w:rsidR="000C77BA" w:rsidRPr="00035F5A">
        <w:t xml:space="preserve">km </w:t>
      </w:r>
      <w:r>
        <w:t xml:space="preserve">for </w:t>
      </w:r>
      <w:r w:rsidR="000C77BA" w:rsidRPr="00035F5A">
        <w:t>rural area</w:t>
      </w:r>
      <w:r w:rsidR="004D5E43">
        <w:t>s – t</w:t>
      </w:r>
      <w:r w:rsidR="00BA4A66">
        <w:t>his relates to</w:t>
      </w:r>
      <w:r w:rsidR="000C77BA" w:rsidRPr="00035F5A">
        <w:t xml:space="preserve"> </w:t>
      </w:r>
      <w:r w:rsidR="00BA4A66">
        <w:t>‘</w:t>
      </w:r>
      <w:r w:rsidR="000C77BA" w:rsidRPr="00BA4A66">
        <w:t>Principle 1(D) Ensuring names are not duplicated</w:t>
      </w:r>
      <w:r w:rsidR="00BA4A66">
        <w:t>’</w:t>
      </w:r>
      <w:r w:rsidR="004F709A">
        <w:t xml:space="preserve"> </w:t>
      </w:r>
    </w:p>
    <w:p w:rsidR="000C77BA" w:rsidRPr="00035F5A" w:rsidRDefault="00C47DC4" w:rsidP="00244876">
      <w:pPr>
        <w:pStyle w:val="ListBullet"/>
      </w:pPr>
      <w:r>
        <w:t>the h</w:t>
      </w:r>
      <w:r w:rsidR="004F709A">
        <w:t>istorical i</w:t>
      </w:r>
      <w:r w:rsidR="000C77BA" w:rsidRPr="00035F5A">
        <w:t>nformation module</w:t>
      </w:r>
      <w:r w:rsidR="004D5E43">
        <w:t>,</w:t>
      </w:r>
      <w:r w:rsidR="000C77BA" w:rsidRPr="00035F5A">
        <w:t xml:space="preserve"> </w:t>
      </w:r>
      <w:r>
        <w:t xml:space="preserve">which </w:t>
      </w:r>
      <w:r w:rsidR="000C77BA" w:rsidRPr="00035F5A">
        <w:t>provides insight into the ba</w:t>
      </w:r>
      <w:r w:rsidR="004D5E43">
        <w:t>ckground of place names</w:t>
      </w:r>
      <w:r w:rsidR="000C77BA" w:rsidRPr="00035F5A">
        <w:t xml:space="preserve"> and the ability for anyone to provide the ori</w:t>
      </w:r>
      <w:r w:rsidR="004D5E43">
        <w:t>gins of place names in VICNAMES – i</w:t>
      </w:r>
      <w:r w:rsidR="000C77BA" w:rsidRPr="00035F5A">
        <w:t>mages</w:t>
      </w:r>
      <w:r>
        <w:t xml:space="preserve"> and</w:t>
      </w:r>
      <w:r w:rsidR="000C77BA" w:rsidRPr="00035F5A">
        <w:t xml:space="preserve"> historical documentation may also be appended to place</w:t>
      </w:r>
      <w:r w:rsidR="004D5E43">
        <w:t xml:space="preserve"> naming information in VICNAMES</w:t>
      </w:r>
      <w:r w:rsidR="000C77BA" w:rsidRPr="00035F5A">
        <w:t xml:space="preserve"> </w:t>
      </w:r>
    </w:p>
    <w:p w:rsidR="000C77BA" w:rsidRPr="00035F5A" w:rsidRDefault="004D5E43" w:rsidP="00244876">
      <w:pPr>
        <w:pStyle w:val="ListBullet"/>
      </w:pPr>
      <w:r>
        <w:t>d</w:t>
      </w:r>
      <w:r w:rsidR="000C77BA" w:rsidRPr="00035F5A">
        <w:t xml:space="preserve">irect access to </w:t>
      </w:r>
      <w:proofErr w:type="spellStart"/>
      <w:r w:rsidR="000C77BA" w:rsidRPr="00035F5A">
        <w:t>Vicmap</w:t>
      </w:r>
      <w:proofErr w:type="spellEnd"/>
      <w:r w:rsidR="000C77BA" w:rsidRPr="00035F5A">
        <w:t xml:space="preserve"> (the State Government’s authoritative spatial dataset) to identify what is listed under </w:t>
      </w:r>
      <w:proofErr w:type="spellStart"/>
      <w:r w:rsidR="000C77BA" w:rsidRPr="00035F5A">
        <w:t>Vicmap</w:t>
      </w:r>
      <w:proofErr w:type="spellEnd"/>
      <w:r w:rsidR="000C77BA" w:rsidRPr="00035F5A">
        <w:t xml:space="preserve"> transport, features of interest and locality administration. </w:t>
      </w:r>
    </w:p>
    <w:p w:rsidR="000C77BA" w:rsidRPr="00035F5A" w:rsidRDefault="004D5E43" w:rsidP="00244876">
      <w:pPr>
        <w:pStyle w:val="BodyText"/>
      </w:pPr>
      <w:r>
        <w:t>We have</w:t>
      </w:r>
      <w:r w:rsidR="000C77BA" w:rsidRPr="00035F5A">
        <w:t xml:space="preserve"> a </w:t>
      </w:r>
      <w:hyperlink r:id="rId15" w:history="1">
        <w:r w:rsidR="000C77BA" w:rsidRPr="004D5E43">
          <w:rPr>
            <w:rStyle w:val="Hyperlink"/>
            <w:i/>
          </w:rPr>
          <w:t>Guide to VICNAMES</w:t>
        </w:r>
      </w:hyperlink>
      <w:r>
        <w:t xml:space="preserve"> at </w:t>
      </w:r>
      <w:hyperlink r:id="rId16" w:history="1">
        <w:r w:rsidRPr="00FF6A50">
          <w:rPr>
            <w:rStyle w:val="Hyperlink"/>
          </w:rPr>
          <w:t>www.delwp.vic.gov.au/namingplaces</w:t>
        </w:r>
      </w:hyperlink>
      <w:r>
        <w:t xml:space="preserve">&gt;VICNAMES. The guide </w:t>
      </w:r>
      <w:r w:rsidR="000C77BA" w:rsidRPr="00035F5A">
        <w:t>provides instruction</w:t>
      </w:r>
      <w:r w:rsidR="00C47DC4">
        <w:t xml:space="preserve">s on </w:t>
      </w:r>
      <w:r w:rsidR="000C77BA" w:rsidRPr="00035F5A">
        <w:t>how to use the application.</w:t>
      </w:r>
      <w:r w:rsidR="004F709A">
        <w:t xml:space="preserve"> </w:t>
      </w:r>
    </w:p>
    <w:p w:rsidR="000C77BA" w:rsidRPr="00035F5A" w:rsidRDefault="00C47DC4" w:rsidP="00244876">
      <w:pPr>
        <w:pStyle w:val="BodyText"/>
      </w:pPr>
      <w:r>
        <w:t>Improvements</w:t>
      </w:r>
      <w:r w:rsidR="000C77BA" w:rsidRPr="00035F5A">
        <w:t xml:space="preserve"> have been made over the past </w:t>
      </w:r>
      <w:r>
        <w:t>three</w:t>
      </w:r>
      <w:r w:rsidR="000C77BA" w:rsidRPr="00035F5A">
        <w:t xml:space="preserve"> years for users and administrators. Recent enhancements include the ability to upload corroborating documents to the application</w:t>
      </w:r>
      <w:r w:rsidR="00E528B4" w:rsidRPr="00035F5A">
        <w:t>. T</w:t>
      </w:r>
      <w:r w:rsidR="000C77BA" w:rsidRPr="00035F5A">
        <w:t xml:space="preserve">his means attachments such as jpegs, PDFs and </w:t>
      </w:r>
      <w:r>
        <w:t>W</w:t>
      </w:r>
      <w:r w:rsidR="000C77BA" w:rsidRPr="00035F5A">
        <w:t>ord documents can be uploaded to corroborate a historical submission.</w:t>
      </w:r>
      <w:r w:rsidR="004F709A">
        <w:t xml:space="preserve"> </w:t>
      </w:r>
      <w:r w:rsidR="000C77BA" w:rsidRPr="00035F5A">
        <w:t>Additional functionality is expected over the coming year and OGN will provide further advice</w:t>
      </w:r>
      <w:r>
        <w:t>.</w:t>
      </w:r>
      <w:r w:rsidR="000C77BA" w:rsidRPr="00035F5A">
        <w:t xml:space="preserve"> </w:t>
      </w:r>
    </w:p>
    <w:p w:rsidR="00001E86" w:rsidRDefault="00001E86" w:rsidP="004C6213">
      <w:pPr>
        <w:rPr>
          <w:color w:val="auto"/>
        </w:rPr>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663B38" w:rsidTr="00C53A10">
        <w:trPr>
          <w:trHeight w:val="2608"/>
        </w:trPr>
        <w:tc>
          <w:tcPr>
            <w:tcW w:w="5216" w:type="dxa"/>
            <w:shd w:val="clear" w:color="auto" w:fill="auto"/>
          </w:tcPr>
          <w:p w:rsidR="00663B38" w:rsidRDefault="00663B38" w:rsidP="00C53A10">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394A96">
              <w:rPr>
                <w:noProof/>
              </w:rPr>
              <w:t>2017</w:t>
            </w:r>
            <w:r>
              <w:fldChar w:fldCharType="end"/>
            </w:r>
          </w:p>
          <w:p w:rsidR="00663B38" w:rsidRDefault="00663B38" w:rsidP="00C53A10">
            <w:pPr>
              <w:pStyle w:val="SmallBodyText"/>
            </w:pPr>
            <w:r>
              <w:rPr>
                <w:noProof/>
              </w:rPr>
              <w:drawing>
                <wp:anchor distT="0" distB="0" distL="114300" distR="36195" simplePos="0" relativeHeight="251659264" behindDoc="0" locked="1" layoutInCell="1" allowOverlap="1" wp14:anchorId="359B6FD5" wp14:editId="271DFCF2">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7">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3" w:name="_ImprintPageOne"/>
            <w:bookmarkEnd w:id="3"/>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rsidR="00663B38" w:rsidRPr="008F559C" w:rsidRDefault="00663B38" w:rsidP="00C53A10">
            <w:pPr>
              <w:pStyle w:val="SmallHeading"/>
            </w:pPr>
            <w:r w:rsidRPr="00C255C2">
              <w:t>Disclaimer</w:t>
            </w:r>
          </w:p>
          <w:p w:rsidR="00663B38" w:rsidRDefault="00663B38" w:rsidP="00C53A10">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rsidR="00663B38" w:rsidRPr="00E97294" w:rsidRDefault="00663B38" w:rsidP="00C53A10">
            <w:pPr>
              <w:pStyle w:val="xAccessibilityHeading"/>
            </w:pPr>
            <w:bookmarkStart w:id="4" w:name="_Accessibility"/>
            <w:bookmarkEnd w:id="4"/>
            <w:r w:rsidRPr="00E97294">
              <w:t>Accessibility</w:t>
            </w:r>
          </w:p>
          <w:p w:rsidR="00663B38" w:rsidRDefault="00663B38" w:rsidP="00C53A10">
            <w:pPr>
              <w:pStyle w:val="xAccessibilityText"/>
            </w:pPr>
            <w:r>
              <w:t>If you would like to receive this publication in an alternative format, please telephone the DELWP Customer Service Centre on 136186, email </w:t>
            </w:r>
            <w:hyperlink r:id="rId18" w:history="1">
              <w:r w:rsidRPr="003C5C56">
                <w:t>customer.service@delwp.vic.gov.au</w:t>
              </w:r>
            </w:hyperlink>
            <w:r>
              <w:t xml:space="preserve">, or via the National Relay Service on 133 677 </w:t>
            </w:r>
            <w:hyperlink r:id="rId19" w:history="1">
              <w:r w:rsidRPr="00AE3298">
                <w:t>www.relayservice.com.au</w:t>
              </w:r>
            </w:hyperlink>
            <w:r>
              <w:t xml:space="preserve">. This document is also available on the internet at </w:t>
            </w:r>
            <w:hyperlink r:id="rId20" w:history="1">
              <w:r w:rsidRPr="00AE3298">
                <w:t>www.delwp.vic.gov.au</w:t>
              </w:r>
            </w:hyperlink>
            <w:r>
              <w:t xml:space="preserve">. </w:t>
            </w:r>
          </w:p>
          <w:p w:rsidR="00663B38" w:rsidRDefault="00663B38" w:rsidP="00C53A10">
            <w:pPr>
              <w:pStyle w:val="SmallBodyText"/>
            </w:pPr>
          </w:p>
        </w:tc>
      </w:tr>
    </w:tbl>
    <w:p w:rsidR="00663B38" w:rsidRPr="00806AB6" w:rsidRDefault="00663B38" w:rsidP="00663B38"/>
    <w:p w:rsidR="00D803E4" w:rsidRDefault="00D803E4" w:rsidP="004C6213">
      <w:pPr>
        <w:rPr>
          <w:color w:val="auto"/>
        </w:rPr>
      </w:pPr>
      <w:bookmarkStart w:id="5" w:name="_GoBack"/>
      <w:bookmarkEnd w:id="5"/>
    </w:p>
    <w:p w:rsidR="00D803E4" w:rsidRDefault="00D803E4" w:rsidP="004C6213">
      <w:pPr>
        <w:rPr>
          <w:color w:val="auto"/>
        </w:rPr>
      </w:pPr>
    </w:p>
    <w:p w:rsidR="00D803E4" w:rsidRPr="00035F5A" w:rsidRDefault="00D803E4" w:rsidP="004C6213">
      <w:pPr>
        <w:rPr>
          <w:color w:val="auto"/>
        </w:rPr>
      </w:pPr>
    </w:p>
    <w:sectPr w:rsidR="00D803E4" w:rsidRPr="00035F5A" w:rsidSect="00AA0D03">
      <w:type w:val="continuous"/>
      <w:pgSz w:w="11907" w:h="16840" w:code="9"/>
      <w:pgMar w:top="2211" w:right="708" w:bottom="142" w:left="851" w:header="284" w:footer="560"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5E2" w:rsidRDefault="008B15E2">
      <w:r>
        <w:separator/>
      </w:r>
    </w:p>
    <w:p w:rsidR="008B15E2" w:rsidRDefault="008B15E2"/>
    <w:p w:rsidR="008B15E2" w:rsidRDefault="008B15E2"/>
  </w:endnote>
  <w:endnote w:type="continuationSeparator" w:id="0">
    <w:p w:rsidR="008B15E2" w:rsidRDefault="008B15E2">
      <w:r>
        <w:continuationSeparator/>
      </w:r>
    </w:p>
    <w:p w:rsidR="008B15E2" w:rsidRDefault="008B15E2"/>
    <w:p w:rsidR="008B15E2" w:rsidRDefault="008B1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0614" w:rsidRPr="00E60614" w:rsidRDefault="00E60614">
    <w:pPr>
      <w:pStyle w:val="Footer"/>
      <w:rPr>
        <w:b/>
      </w:rPr>
    </w:pPr>
  </w:p>
  <w:p w:rsidR="00E60614" w:rsidRDefault="00E606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9C4" w:rsidRDefault="00A209C4" w:rsidP="00BF3066">
    <w:pPr>
      <w:pStyle w:val="Footer"/>
      <w:spacing w:before="1600"/>
    </w:pPr>
    <w:r>
      <w:rPr>
        <w:noProof/>
        <w:sz w:val="18"/>
      </w:rPr>
      <mc:AlternateContent>
        <mc:Choice Requires="wps">
          <w:drawing>
            <wp:anchor distT="0" distB="0" distL="114300" distR="114300" simplePos="0" relativeHeight="251666432" behindDoc="0" locked="1" layoutInCell="1" allowOverlap="1" wp14:anchorId="3EF16579" wp14:editId="4DCE97BE">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C4" w:rsidRPr="009F69FA" w:rsidRDefault="00A209C4"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WebAddress" o:spid="_x0000_s1026" type="#_x0000_t202" style="position:absolute;margin-left:0;margin-top:0;width:303pt;height:56.7pt;z-index:25166643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" filled="f" stroked="f" strokeweight=".5pt">
              <v:textbox inset="15mm">
                <w:txbxContent>
                  <w:p w:rsidR="00A209C4" w:rsidRPr="009F69FA" w:rsidRDefault="00A209C4" w:rsidP="00213C82">
                    <w:pPr>
                      <w:pStyle w:val="xWeb"/>
                    </w:pPr>
                    <w:bookmarkStart w:id="1" w:name="Here"/>
                    <w:r w:rsidRPr="009F69FA">
                      <w:t>de</w:t>
                    </w:r>
                    <w:r>
                      <w:t>lwp</w:t>
                    </w:r>
                    <w:r w:rsidRPr="009F69FA">
                      <w:t>.vic.gov.au</w:t>
                    </w:r>
                    <w:bookmarkEnd w:id="1"/>
                  </w:p>
                </w:txbxContent>
              </v:textbox>
              <w10:wrap anchorx="page" anchory="page"/>
              <w10:anchorlock/>
            </v:shape>
          </w:pict>
        </mc:Fallback>
      </mc:AlternateContent>
    </w:r>
    <w:r>
      <w:rPr>
        <w:noProof/>
        <w:sz w:val="18"/>
      </w:rPr>
      <w:drawing>
        <wp:anchor distT="0" distB="0" distL="114300" distR="114300" simplePos="0" relativeHeight="251662336" behindDoc="1" locked="1" layoutInCell="1" allowOverlap="1" wp14:anchorId="09A02420" wp14:editId="5F9699C5">
          <wp:simplePos x="0" y="0"/>
          <wp:positionH relativeFrom="page">
            <wp:align>right</wp:align>
          </wp:positionH>
          <wp:positionV relativeFrom="page">
            <wp:align>bottom</wp:align>
          </wp:positionV>
          <wp:extent cx="2422800" cy="1083600"/>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5E2" w:rsidRPr="008F5280" w:rsidRDefault="008B15E2" w:rsidP="008F5280">
      <w:pPr>
        <w:pStyle w:val="FootnoteSeparator"/>
      </w:pPr>
    </w:p>
    <w:p w:rsidR="008B15E2" w:rsidRDefault="008B15E2"/>
  </w:footnote>
  <w:footnote w:type="continuationSeparator" w:id="0">
    <w:p w:rsidR="008B15E2" w:rsidRDefault="008B15E2" w:rsidP="008F5280">
      <w:pPr>
        <w:pStyle w:val="FootnoteSeparator"/>
      </w:pPr>
    </w:p>
    <w:p w:rsidR="008B15E2" w:rsidRDefault="008B15E2"/>
    <w:p w:rsidR="008B15E2" w:rsidRDefault="008B15E2"/>
  </w:footnote>
  <w:footnote w:type="continuationNotice" w:id="1">
    <w:p w:rsidR="008B15E2" w:rsidRDefault="008B15E2" w:rsidP="00D55628"/>
    <w:p w:rsidR="008B15E2" w:rsidRDefault="008B15E2"/>
    <w:p w:rsidR="008B15E2" w:rsidRDefault="008B15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209C4" w:rsidRPr="00975ED3" w:rsidTr="00920652">
      <w:trPr>
        <w:trHeight w:hRule="exact" w:val="1418"/>
      </w:trPr>
      <w:tc>
        <w:tcPr>
          <w:tcW w:w="7761" w:type="dxa"/>
          <w:vAlign w:val="center"/>
        </w:tcPr>
        <w:p w:rsidR="00A209C4" w:rsidRPr="00975ED3" w:rsidRDefault="00394A96" w:rsidP="00920652">
          <w:pPr>
            <w:pStyle w:val="Header"/>
          </w:pPr>
          <w:r>
            <w:fldChar w:fldCharType="begin"/>
          </w:r>
          <w:r>
            <w:instrText xml:space="preserve"> STYLEREF  Title  \* MERGEFORMAT </w:instrText>
          </w:r>
          <w:r>
            <w:fldChar w:fldCharType="separate"/>
          </w:r>
          <w:r>
            <w:rPr>
              <w:noProof/>
            </w:rPr>
            <w:t>Geographic Names News</w:t>
          </w:r>
          <w:r>
            <w:rPr>
              <w:noProof/>
            </w:rPr>
            <w:fldChar w:fldCharType="end"/>
          </w:r>
        </w:p>
      </w:tc>
    </w:tr>
  </w:tbl>
  <w:p w:rsidR="00A209C4" w:rsidRPr="00E97294" w:rsidRDefault="00A209C4" w:rsidP="00435833">
    <w:pPr>
      <w:pStyle w:val="Header"/>
    </w:pPr>
    <w:r w:rsidRPr="00806AB6">
      <w:rPr>
        <w:noProof/>
      </w:rPr>
      <mc:AlternateContent>
        <mc:Choice Requires="wps">
          <w:drawing>
            <wp:anchor distT="0" distB="0" distL="114300" distR="114300" simplePos="0" relativeHeight="251678720" behindDoc="1" locked="0" layoutInCell="1" allowOverlap="1" wp14:anchorId="31D6C6E7" wp14:editId="179951DE">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riangleRight" o:spid="_x0000_s1026" style="position:absolute;margin-left:56.7pt;margin-top:22.7pt;width:68.05pt;height:70.8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74624" behindDoc="1" locked="0" layoutInCell="1" allowOverlap="1" wp14:anchorId="6FE6677B" wp14:editId="751CDA38">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riangleLeft" o:spid="_x0000_s1026" style="position:absolute;margin-left:22.7pt;margin-top:22.7pt;width:68.05pt;height:70.8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70528" behindDoc="1" locked="0" layoutInCell="1" allowOverlap="1" wp14:anchorId="6EEC9A97" wp14:editId="05F383A0">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o:spid="_x0000_s1026" style="position:absolute;margin-left:22.7pt;margin-top:22.7pt;width:552.75pt;height:70.8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CGKcJj/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rsidR="00A209C4" w:rsidRDefault="00A209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9C4" w:rsidRPr="00E97294" w:rsidRDefault="00A209C4" w:rsidP="00E97294">
    <w:pPr>
      <w:pStyle w:val="Header"/>
    </w:pPr>
    <w:r w:rsidRPr="00806AB6">
      <w:rPr>
        <w:noProof/>
      </w:rPr>
      <mc:AlternateContent>
        <mc:Choice Requires="wps">
          <w:drawing>
            <wp:anchor distT="0" distB="0" distL="114300" distR="114300" simplePos="0" relativeHeight="251654144" behindDoc="1" locked="0" layoutInCell="1" allowOverlap="1" wp14:anchorId="72DCCBAD" wp14:editId="1B7EA72F">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riangleRight" o:spid="_x0000_s1026" style="position:absolute;margin-left:56.7pt;margin-top:22.7pt;width:68.0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64E068CC" wp14:editId="1021593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riangleBottom" o:spid="_x0000_s1026" style="position:absolute;margin-left:56.7pt;margin-top:93.55pt;width:68.0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0048" behindDoc="1" locked="0" layoutInCell="1" allowOverlap="1" wp14:anchorId="6A6762AC" wp14:editId="1B415154">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riangleLeft" o:spid="_x0000_s1026" style="position:absolute;margin-left:22.7pt;margin-top:22.7pt;width:68.05pt;height:70.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45952" behindDoc="1" locked="0" layoutInCell="1" allowOverlap="1" wp14:anchorId="33D9CC1F" wp14:editId="45789B7A">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o:spid="_x0000_s1026" style="position:absolute;margin-left:22.7pt;margin-top:22.7pt;width:552.75pt;height:70.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1248CC"/>
    <w:lvl w:ilvl="0">
      <w:start w:val="1"/>
      <w:numFmt w:val="decimal"/>
      <w:lvlText w:val="%1."/>
      <w:lvlJc w:val="left"/>
      <w:pPr>
        <w:tabs>
          <w:tab w:val="num" w:pos="1492"/>
        </w:tabs>
        <w:ind w:left="1492" w:hanging="360"/>
      </w:pPr>
    </w:lvl>
  </w:abstractNum>
  <w:abstractNum w:abstractNumId="1">
    <w:nsid w:val="FFFFFF7D"/>
    <w:multiLevelType w:val="singleLevel"/>
    <w:tmpl w:val="364C6276"/>
    <w:lvl w:ilvl="0">
      <w:start w:val="1"/>
      <w:numFmt w:val="decimal"/>
      <w:lvlText w:val="%1."/>
      <w:lvlJc w:val="left"/>
      <w:pPr>
        <w:tabs>
          <w:tab w:val="num" w:pos="1209"/>
        </w:tabs>
        <w:ind w:left="1209" w:hanging="360"/>
      </w:pPr>
    </w:lvl>
  </w:abstractNum>
  <w:abstractNum w:abstractNumId="2">
    <w:nsid w:val="FFFFFF7E"/>
    <w:multiLevelType w:val="singleLevel"/>
    <w:tmpl w:val="475E671E"/>
    <w:lvl w:ilvl="0">
      <w:start w:val="1"/>
      <w:numFmt w:val="decimal"/>
      <w:lvlText w:val="%1."/>
      <w:lvlJc w:val="left"/>
      <w:pPr>
        <w:tabs>
          <w:tab w:val="num" w:pos="926"/>
        </w:tabs>
        <w:ind w:left="926" w:hanging="360"/>
      </w:pPr>
    </w:lvl>
  </w:abstractNum>
  <w:abstractNum w:abstractNumId="3">
    <w:nsid w:val="FFFFFF7F"/>
    <w:multiLevelType w:val="singleLevel"/>
    <w:tmpl w:val="0692474E"/>
    <w:lvl w:ilvl="0">
      <w:start w:val="1"/>
      <w:numFmt w:val="decimal"/>
      <w:lvlText w:val="%1."/>
      <w:lvlJc w:val="left"/>
      <w:pPr>
        <w:tabs>
          <w:tab w:val="num" w:pos="643"/>
        </w:tabs>
        <w:ind w:left="643" w:hanging="360"/>
      </w:pPr>
    </w:lvl>
  </w:abstractNum>
  <w:abstractNum w:abstractNumId="4">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60A891A"/>
    <w:lvl w:ilvl="0">
      <w:start w:val="1"/>
      <w:numFmt w:val="decimal"/>
      <w:lvlText w:val="%1."/>
      <w:lvlJc w:val="left"/>
      <w:pPr>
        <w:tabs>
          <w:tab w:val="num" w:pos="360"/>
        </w:tabs>
        <w:ind w:left="360" w:hanging="360"/>
      </w:pPr>
    </w:lvl>
  </w:abstractNum>
  <w:abstractNum w:abstractNumId="9">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2">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3">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4">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5">
    <w:nsid w:val="27825E2A"/>
    <w:multiLevelType w:val="hybridMultilevel"/>
    <w:tmpl w:val="54BAFB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C336DFA"/>
    <w:multiLevelType w:val="hybridMultilevel"/>
    <w:tmpl w:val="78EEC0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D545EC4"/>
    <w:multiLevelType w:val="multilevel"/>
    <w:tmpl w:val="1292DC8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3">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4">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5">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nsid w:val="55C365EE"/>
    <w:multiLevelType w:val="multilevel"/>
    <w:tmpl w:val="2AA42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8">
    <w:nsid w:val="5D1D6028"/>
    <w:multiLevelType w:val="hybridMultilevel"/>
    <w:tmpl w:val="5F2C9F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E1B6E9D"/>
    <w:multiLevelType w:val="hybridMultilevel"/>
    <w:tmpl w:val="ABEC26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31">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2">
    <w:nsid w:val="6BAD0E86"/>
    <w:multiLevelType w:val="hybridMultilevel"/>
    <w:tmpl w:val="D24A222C"/>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3">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4">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5">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6">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7">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0"/>
  </w:num>
  <w:num w:numId="2">
    <w:abstractNumId w:val="33"/>
  </w:num>
  <w:num w:numId="3">
    <w:abstractNumId w:val="27"/>
  </w:num>
  <w:num w:numId="4">
    <w:abstractNumId w:val="37"/>
  </w:num>
  <w:num w:numId="5">
    <w:abstractNumId w:val="17"/>
  </w:num>
  <w:num w:numId="6">
    <w:abstractNumId w:val="12"/>
  </w:num>
  <w:num w:numId="7">
    <w:abstractNumId w:val="11"/>
  </w:num>
  <w:num w:numId="8">
    <w:abstractNumId w:val="10"/>
  </w:num>
  <w:num w:numId="9">
    <w:abstractNumId w:val="34"/>
  </w:num>
  <w:num w:numId="10">
    <w:abstractNumId w:val="13"/>
  </w:num>
  <w:num w:numId="11">
    <w:abstractNumId w:val="18"/>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2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36"/>
    <w:lvlOverride w:ilvl="0">
      <w:startOverride w:val="1"/>
    </w:lvlOverride>
  </w:num>
  <w:num w:numId="29">
    <w:abstractNumId w:val="21"/>
  </w:num>
  <w:num w:numId="30">
    <w:abstractNumId w:val="35"/>
  </w:num>
  <w:num w:numId="31">
    <w:abstractNumId w:val="8"/>
  </w:num>
  <w:num w:numId="32">
    <w:abstractNumId w:val="31"/>
  </w:num>
  <w:num w:numId="33">
    <w:abstractNumId w:val="22"/>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6"/>
  </w:num>
  <w:num w:numId="44">
    <w:abstractNumId w:val="32"/>
  </w:num>
  <w:num w:numId="45">
    <w:abstractNumId w:val="26"/>
  </w:num>
  <w:num w:numId="46">
    <w:abstractNumId w:val="29"/>
  </w:num>
  <w:num w:numId="47">
    <w:abstractNumId w:val="15"/>
  </w:num>
  <w:num w:numId="4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hideSpellingErrors/>
  <w:activeWritingStyle w:appName="MSWord" w:lang="en-US" w:vendorID="64" w:dllVersion="131078" w:nlCheck="1" w:checkStyle="1"/>
  <w:activeWritingStyle w:appName="MSWord" w:lang="en-AU"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18433"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8B15E2"/>
    <w:rsid w:val="0000017F"/>
    <w:rsid w:val="00000279"/>
    <w:rsid w:val="000004BD"/>
    <w:rsid w:val="00000B7A"/>
    <w:rsid w:val="00000C89"/>
    <w:rsid w:val="00000FEB"/>
    <w:rsid w:val="000012BE"/>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5A"/>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2234"/>
    <w:rsid w:val="00052630"/>
    <w:rsid w:val="00052825"/>
    <w:rsid w:val="00052C61"/>
    <w:rsid w:val="00053244"/>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6EE"/>
    <w:rsid w:val="00062985"/>
    <w:rsid w:val="00063E71"/>
    <w:rsid w:val="000640A9"/>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B79"/>
    <w:rsid w:val="000C3C38"/>
    <w:rsid w:val="000C41E0"/>
    <w:rsid w:val="000C41F9"/>
    <w:rsid w:val="000C4231"/>
    <w:rsid w:val="000C436A"/>
    <w:rsid w:val="000C4E6D"/>
    <w:rsid w:val="000C55BE"/>
    <w:rsid w:val="000C57F2"/>
    <w:rsid w:val="000C59E2"/>
    <w:rsid w:val="000C6231"/>
    <w:rsid w:val="000C707C"/>
    <w:rsid w:val="000C7611"/>
    <w:rsid w:val="000C77BA"/>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38F"/>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77F"/>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4DC"/>
    <w:rsid w:val="00223B9B"/>
    <w:rsid w:val="00223E41"/>
    <w:rsid w:val="00223EC7"/>
    <w:rsid w:val="002240AD"/>
    <w:rsid w:val="002241F7"/>
    <w:rsid w:val="00224234"/>
    <w:rsid w:val="002242F0"/>
    <w:rsid w:val="0022452B"/>
    <w:rsid w:val="00224EDC"/>
    <w:rsid w:val="00224F1D"/>
    <w:rsid w:val="00225A94"/>
    <w:rsid w:val="00225CB2"/>
    <w:rsid w:val="002262A7"/>
    <w:rsid w:val="00227B32"/>
    <w:rsid w:val="0023007D"/>
    <w:rsid w:val="002302F5"/>
    <w:rsid w:val="00230478"/>
    <w:rsid w:val="0023084B"/>
    <w:rsid w:val="00231311"/>
    <w:rsid w:val="0023151E"/>
    <w:rsid w:val="0023219B"/>
    <w:rsid w:val="0023282F"/>
    <w:rsid w:val="002329C2"/>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082"/>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876"/>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A51"/>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DF2"/>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4F2"/>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6C4"/>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4A96"/>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8C8"/>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44D5"/>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74E"/>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725"/>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5E43"/>
    <w:rsid w:val="004D6506"/>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09A"/>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174"/>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85E"/>
    <w:rsid w:val="00545B76"/>
    <w:rsid w:val="00546073"/>
    <w:rsid w:val="005472BE"/>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15BD"/>
    <w:rsid w:val="00572C10"/>
    <w:rsid w:val="00572FD2"/>
    <w:rsid w:val="005735B8"/>
    <w:rsid w:val="005735BB"/>
    <w:rsid w:val="00573ABC"/>
    <w:rsid w:val="00573EC6"/>
    <w:rsid w:val="005746CB"/>
    <w:rsid w:val="00574732"/>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20B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17F"/>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B92"/>
    <w:rsid w:val="00622CC0"/>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AE5"/>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3B38"/>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CB"/>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1F3"/>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12FD"/>
    <w:rsid w:val="00731798"/>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09F"/>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AEC"/>
    <w:rsid w:val="00822EB8"/>
    <w:rsid w:val="008230D6"/>
    <w:rsid w:val="00823238"/>
    <w:rsid w:val="00823550"/>
    <w:rsid w:val="00823695"/>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5E2"/>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C7F6D"/>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197"/>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0D0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35B"/>
    <w:rsid w:val="00B00433"/>
    <w:rsid w:val="00B00AFA"/>
    <w:rsid w:val="00B017D8"/>
    <w:rsid w:val="00B018EE"/>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05"/>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A66"/>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3F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A4"/>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674"/>
    <w:rsid w:val="00C4577D"/>
    <w:rsid w:val="00C45EDF"/>
    <w:rsid w:val="00C46590"/>
    <w:rsid w:val="00C46DE1"/>
    <w:rsid w:val="00C46F79"/>
    <w:rsid w:val="00C46FC9"/>
    <w:rsid w:val="00C474A3"/>
    <w:rsid w:val="00C47DC4"/>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338"/>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BB8"/>
    <w:rsid w:val="00D214E7"/>
    <w:rsid w:val="00D21CA0"/>
    <w:rsid w:val="00D21CD3"/>
    <w:rsid w:val="00D21E8A"/>
    <w:rsid w:val="00D2267C"/>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D7D"/>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72AF"/>
    <w:rsid w:val="00D4761C"/>
    <w:rsid w:val="00D47C8E"/>
    <w:rsid w:val="00D47FF7"/>
    <w:rsid w:val="00D500BD"/>
    <w:rsid w:val="00D503C0"/>
    <w:rsid w:val="00D50917"/>
    <w:rsid w:val="00D51001"/>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3E4"/>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76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0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28B4"/>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614"/>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3A3"/>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1B6"/>
    <w:rsid w:val="00ED744E"/>
    <w:rsid w:val="00ED750B"/>
    <w:rsid w:val="00ED7CF4"/>
    <w:rsid w:val="00ED7D94"/>
    <w:rsid w:val="00EE081C"/>
    <w:rsid w:val="00EE0BDC"/>
    <w:rsid w:val="00EE0CC9"/>
    <w:rsid w:val="00EE10E5"/>
    <w:rsid w:val="00EE1603"/>
    <w:rsid w:val="00EE1A55"/>
    <w:rsid w:val="00EE2153"/>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6B8"/>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7540"/>
    <w:rsid w:val="00F9777B"/>
    <w:rsid w:val="00F979B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797"/>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horizontal-relative:page;mso-position-vertical-relative:page" stroke="f">
      <v:stroke on="f"/>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unhideWhenUsed="0"/>
    <w:lsdException w:name="header" w:uiPriority="99"/>
    <w:lsdException w:name="footer" w:uiPriority="99"/>
    <w:lsdException w:name="table of figures" w:uiPriority="99"/>
    <w:lsdException w:name="List Bullet" w:qFormat="1"/>
    <w:lsdException w:name="List Number" w:semiHidden="0" w:unhideWhenUsed="0" w:qFormat="1"/>
    <w:lsdException w:name="List 4" w:semiHidden="0" w:unhideWhenUsed="0"/>
    <w:lsdException w:name="List 5" w:semiHidden="0" w:unhideWhenUsed="0"/>
    <w:lsdException w:name="List Bullet 2" w:qFormat="1"/>
    <w:lsdException w:name="List Number 2" w:qFormat="1"/>
    <w:lsdException w:name="List Number 3" w:qFormat="1"/>
    <w:lsdException w:name="Title" w:semiHidden="0" w:uiPriority="99" w:unhideWhenUsed="0"/>
    <w:lsdException w:name="Default Paragraph Font" w:uiPriority="1"/>
    <w:lsdException w:name="Body Text" w:qFormat="1"/>
    <w:lsdException w:name="List Continue" w:uiPriority="1" w:qFormat="1"/>
    <w:lsdException w:name="List Continue 2" w:uiPriority="1" w:qFormat="1"/>
    <w:lsdException w:name="Subtitle" w:semiHidden="0" w:uiPriority="99"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qFormat="1"/>
  </w:latentStyles>
  <w:style w:type="paragraph" w:default="1" w:styleId="Normal">
    <w:name w:val="Normal"/>
    <w:qFormat/>
    <w:rsid w:val="00263A51"/>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99"/>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99"/>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29"/>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unhideWhenUsed="0"/>
    <w:lsdException w:name="header" w:uiPriority="99"/>
    <w:lsdException w:name="footer" w:uiPriority="99"/>
    <w:lsdException w:name="table of figures" w:uiPriority="99"/>
    <w:lsdException w:name="List Bullet" w:qFormat="1"/>
    <w:lsdException w:name="List Number" w:semiHidden="0" w:unhideWhenUsed="0" w:qFormat="1"/>
    <w:lsdException w:name="List 4" w:semiHidden="0" w:unhideWhenUsed="0"/>
    <w:lsdException w:name="List 5" w:semiHidden="0" w:unhideWhenUsed="0"/>
    <w:lsdException w:name="List Bullet 2" w:qFormat="1"/>
    <w:lsdException w:name="List Number 2" w:qFormat="1"/>
    <w:lsdException w:name="List Number 3" w:qFormat="1"/>
    <w:lsdException w:name="Title" w:semiHidden="0" w:uiPriority="99" w:unhideWhenUsed="0"/>
    <w:lsdException w:name="Default Paragraph Font" w:uiPriority="1"/>
    <w:lsdException w:name="Body Text" w:qFormat="1"/>
    <w:lsdException w:name="List Continue" w:uiPriority="1" w:qFormat="1"/>
    <w:lsdException w:name="List Continue 2" w:uiPriority="1" w:qFormat="1"/>
    <w:lsdException w:name="Subtitle" w:semiHidden="0" w:uiPriority="99"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qFormat="1"/>
  </w:latentStyles>
  <w:style w:type="paragraph" w:default="1" w:styleId="Normal">
    <w:name w:val="Normal"/>
    <w:qFormat/>
    <w:rsid w:val="00263A51"/>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99"/>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99"/>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qFormat/>
    <w:rsid w:val="00D14E24"/>
    <w:pPr>
      <w:numPr>
        <w:numId w:val="29"/>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qFormat/>
    <w:rsid w:val="00967C82"/>
    <w:pPr>
      <w:spacing w:line="240" w:lineRule="auto"/>
    </w:pPr>
    <w:rPr>
      <w:b/>
      <w:color w:val="00B2A9"/>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4C6213"/>
    <w:rPr>
      <w:color w:val="FF0000"/>
      <w:sz w:val="20"/>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yperlink" Target="mailto:customer.service@delwp.vic.gov.a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www.delwp.vic.gov.au/namingplaces" TargetMode="External"/><Relationship Id="rId20" Type="http://schemas.openxmlformats.org/officeDocument/2006/relationships/hyperlink" Target="http://www.delwp.vic.gov.a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dtpli.vic.gov.au/property-and-land-titles/naming-places-features-and-roads/vicnames" TargetMode="External"/><Relationship Id="rId10" Type="http://schemas.openxmlformats.org/officeDocument/2006/relationships/footer" Target="footer1.xml"/><Relationship Id="rId19" Type="http://schemas.openxmlformats.org/officeDocument/2006/relationships/hyperlink" Target="http://www.relayservice.com.a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geo.names@delwp.vic.gov.au"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63\AppData\Roaming\Microsoft\Templates\DELWP%20Fact%20sheet%202pp%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EFC17-D8E3-4A76-9ECA-696F6F35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Fact sheet 2pp template.dotm</Template>
  <TotalTime>19</TotalTime>
  <Pages>3</Pages>
  <Words>1302</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9061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Margaret Marangos</dc:creator>
  <cp:lastModifiedBy>Annette Binger</cp:lastModifiedBy>
  <cp:revision>9</cp:revision>
  <cp:lastPrinted>2017-03-21T00:18:00Z</cp:lastPrinted>
  <dcterms:created xsi:type="dcterms:W3CDTF">2017-03-21T00:03:00Z</dcterms:created>
  <dcterms:modified xsi:type="dcterms:W3CDTF">2017-03-21T00:22:00Z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ies>
</file>